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53" w:rsidRPr="000A2759" w:rsidRDefault="00216411" w:rsidP="003412F3">
      <w:pPr>
        <w:tabs>
          <w:tab w:val="left" w:pos="1660"/>
          <w:tab w:val="center" w:pos="4320"/>
        </w:tabs>
        <w:spacing w:after="120"/>
        <w:jc w:val="center"/>
        <w:rPr>
          <w:rFonts w:ascii="Georgia" w:hAnsi="Georgia"/>
          <w:sz w:val="22"/>
        </w:rPr>
      </w:pPr>
      <w:r>
        <w:rPr>
          <w:rFonts w:ascii="Georgia" w:hAnsi="Georgia"/>
          <w:sz w:val="22"/>
        </w:rPr>
        <w:t>Lab Standard Operati</w:t>
      </w:r>
      <w:r w:rsidR="001E4EB8" w:rsidRPr="000A2759">
        <w:rPr>
          <w:rFonts w:ascii="Georgia" w:hAnsi="Georgia"/>
          <w:sz w:val="22"/>
        </w:rPr>
        <w:t>n</w:t>
      </w:r>
      <w:r>
        <w:rPr>
          <w:rFonts w:ascii="Georgia" w:hAnsi="Georgia"/>
          <w:sz w:val="22"/>
        </w:rPr>
        <w:t>g</w:t>
      </w:r>
      <w:r w:rsidR="001E4EB8" w:rsidRPr="000A2759">
        <w:rPr>
          <w:rFonts w:ascii="Georgia" w:hAnsi="Georgia"/>
          <w:sz w:val="22"/>
        </w:rPr>
        <w:t xml:space="preserve"> Procedure</w:t>
      </w:r>
      <w:r w:rsidR="000C191F" w:rsidRPr="000A2759">
        <w:rPr>
          <w:rFonts w:ascii="Georgia" w:hAnsi="Georgia"/>
          <w:sz w:val="22"/>
        </w:rPr>
        <w:t>:</w:t>
      </w:r>
    </w:p>
    <w:p w:rsidR="00044553" w:rsidRPr="000A2759" w:rsidRDefault="00044553" w:rsidP="00044553">
      <w:pPr>
        <w:jc w:val="center"/>
        <w:rPr>
          <w:rFonts w:ascii="Georgia" w:hAnsi="Georgia"/>
          <w:b/>
          <w:sz w:val="22"/>
        </w:rPr>
      </w:pPr>
      <w:r w:rsidRPr="000A2759">
        <w:rPr>
          <w:rFonts w:ascii="Georgia" w:hAnsi="Georgia"/>
          <w:b/>
          <w:sz w:val="22"/>
        </w:rPr>
        <w:t>4’</w:t>
      </w:r>
      <w:r w:rsidR="00BA40AD" w:rsidRPr="000A2759">
        <w:rPr>
          <w:rFonts w:ascii="Georgia" w:hAnsi="Georgia"/>
          <w:b/>
          <w:sz w:val="22"/>
        </w:rPr>
        <w:t>, 6</w:t>
      </w:r>
      <w:r w:rsidRPr="000A2759">
        <w:rPr>
          <w:rFonts w:ascii="Georgia" w:hAnsi="Georgia"/>
          <w:b/>
          <w:sz w:val="22"/>
        </w:rPr>
        <w:t>-D</w:t>
      </w:r>
      <w:r w:rsidR="001E4EB8" w:rsidRPr="000A2759">
        <w:rPr>
          <w:rFonts w:ascii="Georgia" w:hAnsi="Georgia"/>
          <w:b/>
          <w:sz w:val="22"/>
        </w:rPr>
        <w:t>iamidino</w:t>
      </w:r>
      <w:r w:rsidRPr="000A2759">
        <w:rPr>
          <w:rFonts w:ascii="Georgia" w:hAnsi="Georgia"/>
          <w:b/>
          <w:sz w:val="22"/>
        </w:rPr>
        <w:t>-2-P</w:t>
      </w:r>
      <w:r w:rsidR="001E4EB8" w:rsidRPr="000A2759">
        <w:rPr>
          <w:rFonts w:ascii="Georgia" w:hAnsi="Georgia"/>
          <w:b/>
          <w:sz w:val="22"/>
        </w:rPr>
        <w:t>henylindole</w:t>
      </w:r>
      <w:r w:rsidRPr="000A2759">
        <w:rPr>
          <w:rFonts w:ascii="Georgia" w:hAnsi="Georgia"/>
          <w:b/>
          <w:sz w:val="22"/>
        </w:rPr>
        <w:t xml:space="preserve"> (DAPI)</w:t>
      </w:r>
      <w:r w:rsidR="009E6241">
        <w:rPr>
          <w:rFonts w:ascii="Georgia" w:hAnsi="Georgia"/>
          <w:b/>
          <w:sz w:val="22"/>
        </w:rPr>
        <w:t xml:space="preserve"> - </w:t>
      </w:r>
      <w:r w:rsidR="009E6241" w:rsidRPr="009E6241">
        <w:rPr>
          <w:rFonts w:ascii="Georgia" w:hAnsi="Georgia"/>
          <w:b/>
          <w:sz w:val="22"/>
        </w:rPr>
        <w:t>CAS No. 28718-90-3</w:t>
      </w:r>
    </w:p>
    <w:p w:rsidR="00044553" w:rsidRDefault="00353495" w:rsidP="00044553">
      <w:pPr>
        <w:jc w:val="center"/>
        <w:rPr>
          <w:b/>
        </w:rPr>
      </w:pPr>
      <w:r w:rsidRPr="00353495">
        <w:rPr>
          <w:rFonts w:ascii="Georgia" w:hAnsi="Georgia"/>
          <w:noProof/>
          <w:sz w:val="22"/>
        </w:rPr>
        <w:pict>
          <v:shapetype id="_x0000_t202" coordsize="21600,21600" o:spt="202" path="m,l,21600r21600,l21600,xe">
            <v:stroke joinstyle="miter"/>
            <v:path gradientshapeok="t" o:connecttype="rect"/>
          </v:shapetype>
          <v:shape id="_x0000_s1040" type="#_x0000_t202" style="position:absolute;left:0;text-align:left;margin-left:0;margin-top:8.4pt;width:7in;height:62.6pt;z-index:251663360">
            <v:textbox style="mso-next-textbox:#_x0000_s1040">
              <w:txbxContent>
                <w:p w:rsidR="005D1435" w:rsidRPr="00D247FC" w:rsidRDefault="005D1435" w:rsidP="000A2759">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5D1435" w:rsidRPr="00D247FC" w:rsidRDefault="005D1435" w:rsidP="000A2759">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5D1435" w:rsidRPr="00D247FC" w:rsidRDefault="005D1435" w:rsidP="000A2759">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5D1435" w:rsidRDefault="005D1435" w:rsidP="000A2759"/>
              </w:txbxContent>
            </v:textbox>
          </v:shape>
        </w:pict>
      </w:r>
    </w:p>
    <w:p w:rsidR="00044553" w:rsidRDefault="00353495" w:rsidP="00044553">
      <w:pPr>
        <w:jc w:val="center"/>
        <w:rPr>
          <w:b/>
        </w:rPr>
      </w:pPr>
      <w:r>
        <w:rPr>
          <w:b/>
        </w:rPr>
      </w:r>
      <w:r>
        <w:rPr>
          <w:b/>
        </w:rPr>
        <w:pict>
          <v:group id="_x0000_s1026" editas="canvas" style="width:441pt;height:27pt;mso-position-horizontal-relative:char;mso-position-vertical-relative:line" coordorigin="2377,5873" coordsize="7350,4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7;top:5873;width:7350;height:464" o:preferrelative="f">
              <v:fill o:detectmouseclick="t"/>
              <v:path o:extrusionok="t" o:connecttype="none"/>
              <o:lock v:ext="edit" text="t"/>
            </v:shape>
            <w10:wrap type="none"/>
            <w10:anchorlock/>
          </v:group>
        </w:pict>
      </w:r>
    </w:p>
    <w:p w:rsidR="00044553" w:rsidRDefault="00044553" w:rsidP="00044553"/>
    <w:p w:rsidR="008A15CC" w:rsidRDefault="008A15CC" w:rsidP="00044553"/>
    <w:p w:rsidR="008A15CC" w:rsidRDefault="00353495" w:rsidP="00044553">
      <w:r>
        <w:rPr>
          <w:noProof/>
        </w:rPr>
        <w:pict>
          <v:shape id="_x0000_s1034" type="#_x0000_t202" style="position:absolute;margin-left:0;margin-top:11.4pt;width:7in;height:64.2pt;z-index:251658240">
            <v:textbox>
              <w:txbxContent>
                <w:p w:rsidR="005D1435" w:rsidRPr="000A2759" w:rsidRDefault="005D1435" w:rsidP="008B0F57">
                  <w:pPr>
                    <w:spacing w:after="120"/>
                    <w:rPr>
                      <w:rFonts w:ascii="Georgia" w:hAnsi="Georgia"/>
                      <w:b/>
                      <w:sz w:val="22"/>
                    </w:rPr>
                  </w:pPr>
                  <w:r w:rsidRPr="000A2759">
                    <w:rPr>
                      <w:rFonts w:ascii="Georgia" w:hAnsi="Georgia"/>
                      <w:b/>
                      <w:sz w:val="22"/>
                    </w:rPr>
                    <w:t>DESCRIPTION</w:t>
                  </w:r>
                </w:p>
                <w:p w:rsidR="005D1435" w:rsidRPr="000A2759" w:rsidRDefault="005D1435">
                  <w:pPr>
                    <w:rPr>
                      <w:rFonts w:ascii="Georgia" w:hAnsi="Georgia"/>
                      <w:sz w:val="22"/>
                    </w:rPr>
                  </w:pPr>
                  <w:r w:rsidRPr="000A2759">
                    <w:rPr>
                      <w:rFonts w:ascii="Georgia" w:hAnsi="Georgia"/>
                      <w:sz w:val="22"/>
                    </w:rPr>
                    <w:t>4’,6-</w:t>
                  </w:r>
                  <w:r w:rsidR="009E6241">
                    <w:rPr>
                      <w:rFonts w:ascii="Georgia" w:hAnsi="Georgia"/>
                      <w:sz w:val="22"/>
                    </w:rPr>
                    <w:t>diamidino-2-phenylindole (DAPI</w:t>
                  </w:r>
                  <w:r w:rsidRPr="000A2759">
                    <w:rPr>
                      <w:rFonts w:ascii="Georgia" w:hAnsi="Georgia"/>
                      <w:sz w:val="22"/>
                    </w:rPr>
                    <w:t>) is a fluorescent stain that binds strongly to natural double-stranded DNA.  It is used extensively in fluorescence microscopy, and it may be used to stain both live and fixed cells.</w:t>
                  </w:r>
                </w:p>
              </w:txbxContent>
            </v:textbox>
          </v:shape>
        </w:pict>
      </w:r>
    </w:p>
    <w:p w:rsidR="008A15CC" w:rsidRDefault="008A15CC" w:rsidP="00044553"/>
    <w:p w:rsidR="00044553" w:rsidRDefault="00044553" w:rsidP="00044553"/>
    <w:p w:rsidR="00044553" w:rsidRDefault="00044553" w:rsidP="00044553"/>
    <w:p w:rsidR="00044553" w:rsidRDefault="00044553" w:rsidP="00044553"/>
    <w:p w:rsidR="00B83A45" w:rsidRDefault="00B83A45" w:rsidP="00044553"/>
    <w:p w:rsidR="008A15CC" w:rsidRDefault="00353495" w:rsidP="00044553">
      <w:r>
        <w:rPr>
          <w:noProof/>
        </w:rPr>
        <w:pict>
          <v:shape id="_x0000_s1028" type="#_x0000_t202" style="position:absolute;margin-left:0;margin-top:2.3pt;width:7in;height:42.5pt;z-index:251652096">
            <v:textbox style="mso-next-textbox:#_x0000_s1028">
              <w:txbxContent>
                <w:p w:rsidR="005D1435" w:rsidRPr="000A2759" w:rsidRDefault="005D1435" w:rsidP="008B0F57">
                  <w:pPr>
                    <w:spacing w:after="120"/>
                    <w:rPr>
                      <w:rFonts w:ascii="Georgia" w:hAnsi="Georgia"/>
                      <w:b/>
                      <w:sz w:val="22"/>
                    </w:rPr>
                  </w:pPr>
                  <w:r w:rsidRPr="000A2759">
                    <w:rPr>
                      <w:rFonts w:ascii="Georgia" w:hAnsi="Georgia"/>
                      <w:b/>
                      <w:sz w:val="22"/>
                    </w:rPr>
                    <w:t>PROCEDURE</w:t>
                  </w:r>
                </w:p>
                <w:p w:rsidR="005D1435" w:rsidRPr="000A2759" w:rsidRDefault="005D1435" w:rsidP="00044553">
                  <w:pPr>
                    <w:pStyle w:val="BodyText"/>
                    <w:rPr>
                      <w:rFonts w:ascii="Georgia" w:hAnsi="Georgia"/>
                      <w:sz w:val="22"/>
                    </w:rPr>
                  </w:pPr>
                  <w:r w:rsidRPr="000A2759">
                    <w:rPr>
                      <w:rFonts w:ascii="Georgia" w:hAnsi="Georgia"/>
                      <w:sz w:val="22"/>
                    </w:rPr>
                    <w:t xml:space="preserve">Attach the experimental protocol(s) that involve the use of DAPI.  </w:t>
                  </w:r>
                </w:p>
                <w:p w:rsidR="005D1435" w:rsidRDefault="005D1435" w:rsidP="00044553">
                  <w:pPr>
                    <w:pStyle w:val="BodyText"/>
                  </w:pPr>
                </w:p>
                <w:p w:rsidR="005D1435" w:rsidRPr="000759C5" w:rsidRDefault="005D1435" w:rsidP="00044553">
                  <w:pPr>
                    <w:pStyle w:val="BodyText"/>
                  </w:pPr>
                </w:p>
                <w:p w:rsidR="005D1435" w:rsidRPr="000759C5" w:rsidRDefault="005D1435" w:rsidP="00044553">
                  <w:pPr>
                    <w:rPr>
                      <w:b/>
                    </w:rPr>
                  </w:pPr>
                </w:p>
              </w:txbxContent>
            </v:textbox>
          </v:shape>
        </w:pict>
      </w:r>
    </w:p>
    <w:p w:rsidR="00044553" w:rsidRDefault="00044553" w:rsidP="00044553"/>
    <w:p w:rsidR="00044553" w:rsidRDefault="00044553" w:rsidP="00044553"/>
    <w:p w:rsidR="00044553" w:rsidRDefault="00353495" w:rsidP="00044553">
      <w:r>
        <w:rPr>
          <w:noProof/>
        </w:rPr>
        <w:pict>
          <v:shape id="_x0000_s1029" type="#_x0000_t202" style="position:absolute;margin-left:0;margin-top:11.9pt;width:7in;height:110.5pt;z-index:251653120">
            <v:textbox>
              <w:txbxContent>
                <w:p w:rsidR="005D1435" w:rsidRPr="000A2759" w:rsidRDefault="005D1435" w:rsidP="008B0F57">
                  <w:pPr>
                    <w:spacing w:after="120"/>
                    <w:rPr>
                      <w:rFonts w:ascii="Georgia" w:hAnsi="Georgia"/>
                      <w:b/>
                      <w:sz w:val="22"/>
                    </w:rPr>
                  </w:pPr>
                  <w:r w:rsidRPr="000A2759">
                    <w:rPr>
                      <w:rFonts w:ascii="Georgia" w:hAnsi="Georgia"/>
                      <w:b/>
                      <w:sz w:val="22"/>
                    </w:rPr>
                    <w:t>POTENTIAL HAZARDS</w:t>
                  </w:r>
                </w:p>
                <w:p w:rsidR="005D1435" w:rsidRPr="000A2759" w:rsidRDefault="005D1435" w:rsidP="006173CF">
                  <w:pPr>
                    <w:numPr>
                      <w:ilvl w:val="0"/>
                      <w:numId w:val="6"/>
                    </w:numPr>
                    <w:tabs>
                      <w:tab w:val="clear" w:pos="720"/>
                    </w:tabs>
                    <w:rPr>
                      <w:rFonts w:ascii="Georgia" w:hAnsi="Georgia"/>
                      <w:sz w:val="22"/>
                    </w:rPr>
                  </w:pPr>
                  <w:r w:rsidRPr="000A2759">
                    <w:rPr>
                      <w:rFonts w:ascii="Georgia" w:hAnsi="Georgia"/>
                      <w:sz w:val="22"/>
                    </w:rPr>
                    <w:t>Toxic</w:t>
                  </w:r>
                </w:p>
                <w:p w:rsidR="005D1435" w:rsidRPr="000A2759" w:rsidRDefault="005D1435" w:rsidP="006173CF">
                  <w:pPr>
                    <w:numPr>
                      <w:ilvl w:val="0"/>
                      <w:numId w:val="6"/>
                    </w:numPr>
                    <w:tabs>
                      <w:tab w:val="clear" w:pos="720"/>
                    </w:tabs>
                    <w:rPr>
                      <w:rFonts w:ascii="Georgia" w:hAnsi="Georgia"/>
                      <w:sz w:val="22"/>
                    </w:rPr>
                  </w:pPr>
                  <w:r w:rsidRPr="000A2759">
                    <w:rPr>
                      <w:rFonts w:ascii="Georgia" w:hAnsi="Georgia"/>
                      <w:sz w:val="22"/>
                    </w:rPr>
                    <w:t>Mutagenic</w:t>
                  </w:r>
                </w:p>
                <w:p w:rsidR="005D1435" w:rsidRPr="000A2759" w:rsidRDefault="005D1435" w:rsidP="006173CF">
                  <w:pPr>
                    <w:numPr>
                      <w:ilvl w:val="0"/>
                      <w:numId w:val="6"/>
                    </w:numPr>
                    <w:tabs>
                      <w:tab w:val="clear" w:pos="720"/>
                    </w:tabs>
                    <w:rPr>
                      <w:rFonts w:ascii="Georgia" w:hAnsi="Georgia"/>
                      <w:sz w:val="22"/>
                    </w:rPr>
                  </w:pPr>
                  <w:r w:rsidRPr="000A2759">
                    <w:rPr>
                      <w:rFonts w:ascii="Georgia" w:hAnsi="Georgia"/>
                      <w:sz w:val="22"/>
                    </w:rPr>
                    <w:t>Irritant (skin, eyes and upper respiratory tract)</w:t>
                  </w:r>
                </w:p>
                <w:p w:rsidR="005D1435" w:rsidRPr="000A2759" w:rsidRDefault="005D1435" w:rsidP="00F309C8">
                  <w:pPr>
                    <w:spacing w:before="120"/>
                    <w:rPr>
                      <w:rFonts w:ascii="Georgia" w:hAnsi="Georgia"/>
                      <w:sz w:val="22"/>
                    </w:rPr>
                  </w:pPr>
                  <w:r w:rsidRPr="000A2759">
                    <w:rPr>
                      <w:rFonts w:ascii="Georgia" w:hAnsi="Georgia"/>
                      <w:sz w:val="22"/>
                      <w:u w:val="single"/>
                    </w:rPr>
                    <w:t>Note</w:t>
                  </w:r>
                  <w:r w:rsidRPr="000A2759">
                    <w:rPr>
                      <w:rFonts w:ascii="Georgia" w:hAnsi="Georgia"/>
                      <w:sz w:val="22"/>
                    </w:rPr>
                    <w:t xml:space="preserve">: When preparing DAPI stock solution, use dimethyl sulfoxide (DMSO) instead of </w:t>
                  </w:r>
                  <w:r w:rsidRPr="000A2759">
                    <w:rPr>
                      <w:rStyle w:val="Emphasis"/>
                      <w:rFonts w:ascii="Georgia" w:hAnsi="Georgia"/>
                      <w:i w:val="0"/>
                      <w:sz w:val="22"/>
                    </w:rPr>
                    <w:t>dimethylformamide</w:t>
                  </w:r>
                  <w:r w:rsidRPr="000A2759">
                    <w:rPr>
                      <w:rFonts w:ascii="Georgia" w:hAnsi="Georgia"/>
                      <w:sz w:val="22"/>
                    </w:rPr>
                    <w:t xml:space="preserve"> (DMF), which has been linked to cancer in human</w:t>
                  </w:r>
                  <w:r>
                    <w:rPr>
                      <w:rFonts w:ascii="Georgia" w:hAnsi="Georgia"/>
                      <w:sz w:val="22"/>
                    </w:rPr>
                    <w:t>s</w:t>
                  </w:r>
                  <w:r w:rsidRPr="000A2759">
                    <w:rPr>
                      <w:rFonts w:ascii="Georgia" w:hAnsi="Georgia"/>
                      <w:sz w:val="22"/>
                    </w:rPr>
                    <w:t xml:space="preserve"> (</w:t>
                  </w:r>
                  <w:r>
                    <w:rPr>
                      <w:rFonts w:ascii="Georgia" w:hAnsi="Georgia"/>
                      <w:sz w:val="22"/>
                    </w:rPr>
                    <w:t xml:space="preserve">listed as </w:t>
                  </w:r>
                  <w:r w:rsidRPr="000A2759">
                    <w:rPr>
                      <w:rFonts w:ascii="Georgia" w:hAnsi="Georgia"/>
                      <w:sz w:val="22"/>
                    </w:rPr>
                    <w:t xml:space="preserve">possible carcinogen by IARC).   </w:t>
                  </w:r>
                </w:p>
              </w:txbxContent>
            </v:textbox>
          </v:shape>
        </w:pict>
      </w:r>
    </w:p>
    <w:p w:rsidR="008A15CC" w:rsidRDefault="008A15CC" w:rsidP="00044553"/>
    <w:p w:rsidR="00044553" w:rsidRDefault="00044553" w:rsidP="00044553"/>
    <w:p w:rsidR="00044553" w:rsidRDefault="00044553" w:rsidP="00044553"/>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617B96" w:rsidRDefault="00617B96" w:rsidP="00044553">
      <w:pPr>
        <w:rPr>
          <w:b/>
        </w:rPr>
      </w:pPr>
    </w:p>
    <w:p w:rsidR="00044553" w:rsidRDefault="00353495" w:rsidP="00044553">
      <w:pPr>
        <w:rPr>
          <w:b/>
        </w:rPr>
      </w:pPr>
      <w:r>
        <w:rPr>
          <w:b/>
          <w:noProof/>
        </w:rPr>
        <w:pict>
          <v:shape id="_x0000_s1030" type="#_x0000_t202" style="position:absolute;margin-left:0;margin-top:6.55pt;width:7in;height:51.7pt;z-index:251654144">
            <v:textbox style="mso-next-textbox:#_x0000_s1030">
              <w:txbxContent>
                <w:p w:rsidR="005D1435" w:rsidRPr="000A2759" w:rsidRDefault="005D1435" w:rsidP="008B0F57">
                  <w:pPr>
                    <w:spacing w:after="120"/>
                    <w:rPr>
                      <w:rFonts w:ascii="Georgia" w:hAnsi="Georgia"/>
                      <w:b/>
                      <w:sz w:val="22"/>
                    </w:rPr>
                  </w:pPr>
                  <w:r w:rsidRPr="000A2759">
                    <w:rPr>
                      <w:rFonts w:ascii="Georgia" w:hAnsi="Georgia"/>
                      <w:b/>
                      <w:sz w:val="22"/>
                    </w:rPr>
                    <w:t>ENGINEERING/VENTILATION CONTROLS</w:t>
                  </w:r>
                </w:p>
                <w:p w:rsidR="005D1435" w:rsidRPr="000A2759" w:rsidRDefault="005D1435" w:rsidP="006F3C47">
                  <w:pPr>
                    <w:rPr>
                      <w:rFonts w:ascii="Georgia" w:hAnsi="Georgia"/>
                      <w:sz w:val="22"/>
                    </w:rPr>
                  </w:pPr>
                  <w:r w:rsidRPr="000A2759">
                    <w:rPr>
                      <w:rFonts w:ascii="Georgia" w:hAnsi="Georgia"/>
                      <w:sz w:val="22"/>
                    </w:rPr>
                    <w:t>All operations involving the use of DAPI should be carried out in a chemical fume hood with the sash in the down position.</w:t>
                  </w:r>
                </w:p>
              </w:txbxContent>
            </v:textbox>
          </v:shape>
        </w:pict>
      </w: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353495" w:rsidP="00044553">
      <w:pPr>
        <w:rPr>
          <w:b/>
        </w:rPr>
      </w:pPr>
      <w:r>
        <w:rPr>
          <w:b/>
          <w:noProof/>
        </w:rPr>
        <w:pict>
          <v:shape id="_x0000_s1031" type="#_x0000_t202" style="position:absolute;margin-left:0;margin-top:11.05pt;width:7in;height:268.9pt;z-index:251655168">
            <v:textbox style="mso-next-textbox:#_x0000_s1031">
              <w:txbxContent>
                <w:p w:rsidR="005D1435" w:rsidRPr="000A2759" w:rsidRDefault="005D1435" w:rsidP="00044553">
                  <w:pPr>
                    <w:rPr>
                      <w:rFonts w:ascii="Georgia" w:hAnsi="Georgia"/>
                      <w:b/>
                      <w:sz w:val="22"/>
                      <w:szCs w:val="22"/>
                    </w:rPr>
                  </w:pPr>
                  <w:r>
                    <w:rPr>
                      <w:rFonts w:ascii="Georgia" w:hAnsi="Georgia"/>
                      <w:b/>
                      <w:sz w:val="22"/>
                      <w:szCs w:val="22"/>
                    </w:rPr>
                    <w:t>REQUIRED</w:t>
                  </w:r>
                  <w:r w:rsidRPr="000A2759">
                    <w:rPr>
                      <w:rFonts w:ascii="Georgia" w:hAnsi="Georgia"/>
                      <w:b/>
                      <w:sz w:val="22"/>
                      <w:szCs w:val="22"/>
                    </w:rPr>
                    <w:t xml:space="preserve"> PERSONAL PROTECTIVE EQUIPMENT</w:t>
                  </w:r>
                </w:p>
                <w:p w:rsidR="005D1435" w:rsidRPr="000A2759" w:rsidRDefault="005D1435" w:rsidP="008B0F57">
                  <w:pPr>
                    <w:spacing w:after="120"/>
                    <w:rPr>
                      <w:rFonts w:ascii="Georgia" w:hAnsi="Georgia"/>
                      <w:sz w:val="22"/>
                      <w:szCs w:val="22"/>
                    </w:rPr>
                  </w:pPr>
                  <w:r w:rsidRPr="000A2759">
                    <w:rPr>
                      <w:rFonts w:ascii="Georgia" w:hAnsi="Georgia"/>
                      <w:sz w:val="22"/>
                      <w:szCs w:val="22"/>
                    </w:rPr>
                    <w:t>(Refer to your lab’s PPE Assessment Report, supplemented with information here)</w:t>
                  </w:r>
                </w:p>
                <w:p w:rsidR="005D1435" w:rsidRPr="000A2759" w:rsidRDefault="005D1435" w:rsidP="008B0F57">
                  <w:pPr>
                    <w:rPr>
                      <w:rFonts w:ascii="Georgia" w:hAnsi="Georgia"/>
                      <w:sz w:val="22"/>
                      <w:szCs w:val="22"/>
                    </w:rPr>
                  </w:pPr>
                  <w:r w:rsidRPr="000A2759">
                    <w:rPr>
                      <w:rFonts w:ascii="Georgia" w:hAnsi="Georgia"/>
                      <w:sz w:val="22"/>
                      <w:szCs w:val="22"/>
                    </w:rPr>
                    <w:t>The level of skin and eye protection should be selected based on the potential for splashing and other forms of exposure.</w:t>
                  </w:r>
                </w:p>
                <w:p w:rsidR="005D1435" w:rsidRPr="000A2759" w:rsidRDefault="005D1435" w:rsidP="00F309C8">
                  <w:pPr>
                    <w:spacing w:before="120"/>
                    <w:rPr>
                      <w:rFonts w:ascii="Georgia" w:hAnsi="Georgia"/>
                      <w:i/>
                      <w:sz w:val="22"/>
                      <w:szCs w:val="22"/>
                    </w:rPr>
                  </w:pPr>
                  <w:r w:rsidRPr="000A2759">
                    <w:rPr>
                      <w:rFonts w:ascii="Georgia" w:hAnsi="Georgia"/>
                      <w:i/>
                      <w:sz w:val="22"/>
                      <w:szCs w:val="22"/>
                    </w:rPr>
                    <w:t>Minimum potential for splash &amp; exposure:</w:t>
                  </w:r>
                </w:p>
                <w:p w:rsidR="005D1435" w:rsidRPr="000A2759" w:rsidRDefault="005D1435" w:rsidP="00F309C8">
                  <w:pPr>
                    <w:numPr>
                      <w:ilvl w:val="0"/>
                      <w:numId w:val="7"/>
                    </w:numPr>
                    <w:rPr>
                      <w:rFonts w:ascii="Georgia" w:hAnsi="Georgia"/>
                      <w:sz w:val="22"/>
                      <w:szCs w:val="22"/>
                    </w:rPr>
                  </w:pPr>
                  <w:r w:rsidRPr="000A2759">
                    <w:rPr>
                      <w:rFonts w:ascii="Georgia" w:hAnsi="Georgia"/>
                      <w:sz w:val="22"/>
                      <w:szCs w:val="22"/>
                    </w:rPr>
                    <w:t>Safety glasses.  Do not wear contact lenses when working with this substance.</w:t>
                  </w:r>
                </w:p>
                <w:p w:rsidR="005D1435" w:rsidRPr="000A2759" w:rsidRDefault="005D1435" w:rsidP="00F309C8">
                  <w:pPr>
                    <w:numPr>
                      <w:ilvl w:val="0"/>
                      <w:numId w:val="7"/>
                    </w:numPr>
                    <w:rPr>
                      <w:rFonts w:ascii="Georgia" w:hAnsi="Georgia"/>
                      <w:sz w:val="22"/>
                      <w:szCs w:val="22"/>
                    </w:rPr>
                  </w:pPr>
                  <w:r w:rsidRPr="000A2759">
                    <w:rPr>
                      <w:rFonts w:ascii="Georgia" w:hAnsi="Georgia"/>
                      <w:sz w:val="22"/>
                      <w:szCs w:val="22"/>
                    </w:rPr>
                    <w:t>Single pair of nitrile gloves of 4-mil (0.11mm) thickness</w:t>
                  </w:r>
                  <w:r>
                    <w:rPr>
                      <w:rFonts w:ascii="Georgia" w:hAnsi="Georgia"/>
                      <w:sz w:val="22"/>
                      <w:szCs w:val="22"/>
                    </w:rPr>
                    <w:t>.</w:t>
                  </w:r>
                </w:p>
                <w:p w:rsidR="005D1435" w:rsidRPr="000A2759" w:rsidRDefault="005D1435" w:rsidP="00F309C8">
                  <w:pPr>
                    <w:numPr>
                      <w:ilvl w:val="1"/>
                      <w:numId w:val="9"/>
                    </w:numPr>
                    <w:rPr>
                      <w:rFonts w:ascii="Georgia" w:hAnsi="Georgia"/>
                      <w:sz w:val="22"/>
                      <w:szCs w:val="22"/>
                    </w:rPr>
                  </w:pPr>
                  <w:r w:rsidRPr="000A2759">
                    <w:rPr>
                      <w:rFonts w:ascii="Georgia" w:hAnsi="Georgia"/>
                      <w:sz w:val="22"/>
                      <w:szCs w:val="22"/>
                    </w:rPr>
                    <w:t>Immediately replace with new gloves when splash occurs.</w:t>
                  </w:r>
                </w:p>
                <w:p w:rsidR="005D1435" w:rsidRDefault="005D1435" w:rsidP="00F309C8">
                  <w:pPr>
                    <w:numPr>
                      <w:ilvl w:val="0"/>
                      <w:numId w:val="4"/>
                    </w:numPr>
                    <w:rPr>
                      <w:rFonts w:ascii="Georgia" w:hAnsi="Georgia"/>
                      <w:sz w:val="22"/>
                      <w:szCs w:val="22"/>
                    </w:rPr>
                  </w:pPr>
                  <w:r w:rsidRPr="000A2759">
                    <w:rPr>
                      <w:rFonts w:ascii="Georgia" w:hAnsi="Georgia"/>
                      <w:sz w:val="22"/>
                      <w:szCs w:val="22"/>
                    </w:rPr>
                    <w:t>Protective clothing (e.g.</w:t>
                  </w:r>
                  <w:r>
                    <w:rPr>
                      <w:rFonts w:ascii="Georgia" w:hAnsi="Georgia"/>
                      <w:sz w:val="22"/>
                      <w:szCs w:val="22"/>
                    </w:rPr>
                    <w:t>,</w:t>
                  </w:r>
                  <w:r w:rsidRPr="000A2759">
                    <w:rPr>
                      <w:rFonts w:ascii="Georgia" w:hAnsi="Georgia"/>
                      <w:sz w:val="22"/>
                      <w:szCs w:val="22"/>
                    </w:rPr>
                    <w:t xml:space="preserve"> impervious lab coat, sleeves, closed-toed footwear)</w:t>
                  </w:r>
                  <w:r>
                    <w:rPr>
                      <w:rFonts w:ascii="Georgia" w:hAnsi="Georgia"/>
                      <w:sz w:val="22"/>
                      <w:szCs w:val="22"/>
                    </w:rPr>
                    <w:t>.</w:t>
                  </w:r>
                </w:p>
                <w:p w:rsidR="005D1435" w:rsidRPr="000A2759" w:rsidRDefault="005D1435" w:rsidP="00F309C8">
                  <w:pPr>
                    <w:spacing w:before="120"/>
                    <w:rPr>
                      <w:rFonts w:ascii="Georgia" w:hAnsi="Georgia"/>
                      <w:i/>
                      <w:sz w:val="22"/>
                    </w:rPr>
                  </w:pPr>
                  <w:r w:rsidRPr="000A2759">
                    <w:rPr>
                      <w:rFonts w:ascii="Georgia" w:hAnsi="Georgia"/>
                      <w:i/>
                      <w:sz w:val="22"/>
                    </w:rPr>
                    <w:t>When using or transferring large quantities, or for spill clean-up:</w:t>
                  </w:r>
                </w:p>
                <w:p w:rsidR="005D1435" w:rsidRPr="000A2759" w:rsidRDefault="005D1435" w:rsidP="00F309C8">
                  <w:pPr>
                    <w:numPr>
                      <w:ilvl w:val="0"/>
                      <w:numId w:val="14"/>
                    </w:numPr>
                    <w:rPr>
                      <w:rFonts w:ascii="Georgia" w:hAnsi="Georgia"/>
                      <w:sz w:val="22"/>
                    </w:rPr>
                  </w:pPr>
                  <w:r w:rsidRPr="000A2759">
                    <w:rPr>
                      <w:rFonts w:ascii="Georgia" w:hAnsi="Georgia"/>
                      <w:sz w:val="22"/>
                    </w:rPr>
                    <w:t xml:space="preserve">Chemical splash goggles. </w:t>
                  </w:r>
                </w:p>
                <w:p w:rsidR="005D1435" w:rsidRPr="000A2759" w:rsidRDefault="005D1435" w:rsidP="00F309C8">
                  <w:pPr>
                    <w:numPr>
                      <w:ilvl w:val="0"/>
                      <w:numId w:val="5"/>
                    </w:numPr>
                    <w:rPr>
                      <w:rFonts w:ascii="Georgia" w:hAnsi="Georgia"/>
                      <w:sz w:val="22"/>
                    </w:rPr>
                  </w:pPr>
                  <w:r w:rsidRPr="000A2759">
                    <w:rPr>
                      <w:rFonts w:ascii="Georgia" w:hAnsi="Georgia"/>
                      <w:sz w:val="22"/>
                    </w:rPr>
                    <w:t>Double glove with nitrile or neoprene gloves.</w:t>
                  </w:r>
                </w:p>
                <w:p w:rsidR="005D1435" w:rsidRPr="000A2759" w:rsidRDefault="005D1435" w:rsidP="00F309C8">
                  <w:pPr>
                    <w:numPr>
                      <w:ilvl w:val="1"/>
                      <w:numId w:val="25"/>
                    </w:numPr>
                    <w:rPr>
                      <w:rFonts w:ascii="Georgia" w:hAnsi="Georgia"/>
                      <w:sz w:val="22"/>
                    </w:rPr>
                  </w:pPr>
                  <w:r w:rsidRPr="000A2759">
                    <w:rPr>
                      <w:rFonts w:ascii="Georgia" w:hAnsi="Georgia"/>
                      <w:sz w:val="22"/>
                    </w:rPr>
                    <w:t>Double-gloving is recommended.</w:t>
                  </w:r>
                </w:p>
                <w:p w:rsidR="005D1435" w:rsidRPr="000A2759" w:rsidRDefault="005D1435" w:rsidP="00F309C8">
                  <w:pPr>
                    <w:numPr>
                      <w:ilvl w:val="1"/>
                      <w:numId w:val="25"/>
                    </w:numPr>
                    <w:rPr>
                      <w:rFonts w:ascii="Georgia" w:hAnsi="Georgia"/>
                      <w:sz w:val="22"/>
                    </w:rPr>
                  </w:pPr>
                  <w:r w:rsidRPr="000A2759">
                    <w:rPr>
                      <w:rFonts w:ascii="Georgia" w:hAnsi="Georgia"/>
                      <w:sz w:val="22"/>
                    </w:rPr>
                    <w:t>Immediately replace with new gloves when splash occurs.</w:t>
                  </w:r>
                </w:p>
                <w:p w:rsidR="005D1435" w:rsidRPr="000A2759" w:rsidRDefault="005D1435" w:rsidP="00F309C8">
                  <w:pPr>
                    <w:numPr>
                      <w:ilvl w:val="0"/>
                      <w:numId w:val="5"/>
                    </w:numPr>
                    <w:rPr>
                      <w:rFonts w:ascii="Georgia" w:hAnsi="Georgia"/>
                      <w:sz w:val="22"/>
                    </w:rPr>
                  </w:pPr>
                  <w:r w:rsidRPr="000A2759">
                    <w:rPr>
                      <w:rFonts w:ascii="Georgia" w:hAnsi="Georgia"/>
                      <w:sz w:val="22"/>
                    </w:rPr>
                    <w:t>Chemical-resistant, impervious apron/smock/lab coat (PE or PVC) that ties in the back.</w:t>
                  </w:r>
                </w:p>
                <w:p w:rsidR="005D1435" w:rsidRPr="000A2759" w:rsidRDefault="005D1435" w:rsidP="00F309C8">
                  <w:pPr>
                    <w:numPr>
                      <w:ilvl w:val="2"/>
                      <w:numId w:val="26"/>
                    </w:numPr>
                    <w:tabs>
                      <w:tab w:val="clear" w:pos="2160"/>
                      <w:tab w:val="num" w:pos="1440"/>
                    </w:tabs>
                    <w:ind w:left="1440"/>
                    <w:rPr>
                      <w:rFonts w:ascii="Georgia" w:hAnsi="Georgia"/>
                      <w:sz w:val="22"/>
                    </w:rPr>
                  </w:pPr>
                  <w:r w:rsidRPr="000A2759">
                    <w:rPr>
                      <w:rFonts w:ascii="Georgia" w:hAnsi="Georgia"/>
                      <w:sz w:val="22"/>
                    </w:rPr>
                    <w:t>Avoid using the traditional cotton-polyester white lab coat, which readily collects/absorbs compounds.</w:t>
                  </w:r>
                </w:p>
                <w:p w:rsidR="005D1435" w:rsidRPr="000A2759" w:rsidRDefault="005D1435" w:rsidP="00F309C8">
                  <w:pPr>
                    <w:numPr>
                      <w:ilvl w:val="0"/>
                      <w:numId w:val="5"/>
                    </w:numPr>
                    <w:rPr>
                      <w:rFonts w:ascii="Georgia" w:hAnsi="Georgia"/>
                      <w:sz w:val="22"/>
                    </w:rPr>
                  </w:pPr>
                  <w:r w:rsidRPr="000A2759">
                    <w:rPr>
                      <w:rFonts w:ascii="Georgia" w:hAnsi="Georgia"/>
                      <w:sz w:val="22"/>
                    </w:rPr>
                    <w:t>Protective clothing (e.g. ,</w:t>
                  </w:r>
                  <w:r>
                    <w:rPr>
                      <w:rFonts w:ascii="Georgia" w:hAnsi="Georgia"/>
                      <w:sz w:val="22"/>
                    </w:rPr>
                    <w:t xml:space="preserve"> </w:t>
                  </w:r>
                  <w:r w:rsidRPr="000A2759">
                    <w:rPr>
                      <w:rFonts w:ascii="Georgia" w:hAnsi="Georgia"/>
                      <w:sz w:val="22"/>
                    </w:rPr>
                    <w:t>sleeves, impervious boots or PVC disposable shoe coverings, closed-toed footwear).</w:t>
                  </w:r>
                </w:p>
                <w:p w:rsidR="005D1435" w:rsidRPr="000A2759" w:rsidRDefault="005D1435" w:rsidP="00F309C8">
                  <w:pPr>
                    <w:rPr>
                      <w:rFonts w:ascii="Georgia" w:hAnsi="Georgia"/>
                      <w:sz w:val="22"/>
                      <w:szCs w:val="22"/>
                    </w:rPr>
                  </w:pPr>
                </w:p>
              </w:txbxContent>
            </v:textbox>
          </v:shape>
        </w:pict>
      </w: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51017A" w:rsidRDefault="0051017A"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044553" w:rsidRDefault="00044553" w:rsidP="00044553">
      <w:pPr>
        <w:rPr>
          <w:b/>
        </w:rPr>
      </w:pPr>
    </w:p>
    <w:p w:rsidR="00D55BBA" w:rsidRDefault="00D55BBA"/>
    <w:p w:rsidR="008A15CC" w:rsidRDefault="008A15CC"/>
    <w:p w:rsidR="008A15CC" w:rsidRDefault="008A15CC"/>
    <w:p w:rsidR="008A15CC" w:rsidRDefault="008A15CC" w:rsidP="000A2759">
      <w:pPr>
        <w:jc w:val="center"/>
      </w:pPr>
    </w:p>
    <w:p w:rsidR="00D55BBA" w:rsidRDefault="00D55BBA"/>
    <w:p w:rsidR="00D55BBA" w:rsidRDefault="00D55BBA"/>
    <w:p w:rsidR="00D55BBA" w:rsidRDefault="00D55BBA"/>
    <w:p w:rsidR="00D55BBA" w:rsidRDefault="00353495">
      <w:r>
        <w:rPr>
          <w:noProof/>
        </w:rPr>
        <w:lastRenderedPageBreak/>
        <w:pict>
          <v:shape id="_x0000_s1037" type="#_x0000_t202" style="position:absolute;margin-left:.5pt;margin-top:.5pt;width:7in;height:80.7pt;z-index:251661312">
            <v:textbox style="mso-next-textbox:#_x0000_s1037">
              <w:txbxContent>
                <w:p w:rsidR="005D1435" w:rsidRPr="000200F2" w:rsidRDefault="005D1435" w:rsidP="008B0F57">
                  <w:pPr>
                    <w:spacing w:after="120"/>
                    <w:rPr>
                      <w:rFonts w:ascii="Georgia" w:hAnsi="Georgia"/>
                      <w:b/>
                      <w:sz w:val="22"/>
                    </w:rPr>
                  </w:pPr>
                  <w:r w:rsidRPr="000200F2">
                    <w:rPr>
                      <w:rFonts w:ascii="Georgia" w:hAnsi="Georgia"/>
                      <w:b/>
                      <w:sz w:val="22"/>
                    </w:rPr>
                    <w:t>ADDITIONAL PRECAUTIONS</w:t>
                  </w:r>
                </w:p>
                <w:p w:rsidR="005D1435" w:rsidRPr="000200F2" w:rsidRDefault="005D1435" w:rsidP="00202F65">
                  <w:pPr>
                    <w:numPr>
                      <w:ilvl w:val="0"/>
                      <w:numId w:val="11"/>
                    </w:numPr>
                    <w:tabs>
                      <w:tab w:val="clear" w:pos="720"/>
                    </w:tabs>
                    <w:rPr>
                      <w:rFonts w:ascii="Georgia" w:hAnsi="Georgia"/>
                      <w:b/>
                      <w:sz w:val="22"/>
                    </w:rPr>
                  </w:pPr>
                  <w:r w:rsidRPr="000200F2">
                    <w:rPr>
                      <w:rFonts w:ascii="Georgia" w:hAnsi="Georgia"/>
                      <w:sz w:val="22"/>
                    </w:rPr>
                    <w:t xml:space="preserve">Handling: Avoid contact with skin, eyes, and on clothing.  Empty containers may contain material residue.  Do not reuse.  Minimize dust generation during handling.  </w:t>
                  </w:r>
                </w:p>
                <w:p w:rsidR="005D1435" w:rsidRPr="000200F2" w:rsidRDefault="005D1435" w:rsidP="00202F65">
                  <w:pPr>
                    <w:numPr>
                      <w:ilvl w:val="0"/>
                      <w:numId w:val="11"/>
                    </w:numPr>
                    <w:tabs>
                      <w:tab w:val="clear" w:pos="720"/>
                    </w:tabs>
                    <w:rPr>
                      <w:rFonts w:ascii="Georgia" w:hAnsi="Georgia"/>
                      <w:b/>
                      <w:sz w:val="22"/>
                    </w:rPr>
                  </w:pPr>
                  <w:r w:rsidRPr="000200F2">
                    <w:rPr>
                      <w:rFonts w:ascii="Georgia" w:hAnsi="Georgia"/>
                      <w:sz w:val="22"/>
                    </w:rPr>
                    <w:t xml:space="preserve">Storage: Store in freezer.  Light sensitive material.  Incompatible with strong oxidizing agents and bases.   </w:t>
                  </w:r>
                </w:p>
              </w:txbxContent>
            </v:textbox>
          </v:shape>
        </w:pict>
      </w:r>
      <w:r>
        <w:rPr>
          <w:noProof/>
        </w:rPr>
        <w:pict>
          <v:shape id="_x0000_s1035" type="#_x0000_t202" style="position:absolute;margin-left:.5pt;margin-top:158.9pt;width:7in;height:41.4pt;z-index:251659264">
            <v:textbox>
              <w:txbxContent>
                <w:p w:rsidR="005D1435" w:rsidRPr="000200F2" w:rsidRDefault="005D1435" w:rsidP="008B0F57">
                  <w:pPr>
                    <w:spacing w:after="120"/>
                    <w:rPr>
                      <w:rFonts w:ascii="Georgia" w:hAnsi="Georgia"/>
                      <w:b/>
                      <w:sz w:val="22"/>
                    </w:rPr>
                  </w:pPr>
                  <w:r w:rsidRPr="000200F2">
                    <w:rPr>
                      <w:rFonts w:ascii="Georgia" w:hAnsi="Georgia"/>
                      <w:b/>
                      <w:sz w:val="22"/>
                    </w:rPr>
                    <w:t>WASTE DISPOSAL</w:t>
                  </w:r>
                </w:p>
                <w:p w:rsidR="005D1435" w:rsidRPr="000200F2" w:rsidRDefault="005D1435" w:rsidP="00BD0B22">
                  <w:pPr>
                    <w:rPr>
                      <w:rFonts w:ascii="Georgia" w:hAnsi="Georgia"/>
                      <w:sz w:val="22"/>
                    </w:rPr>
                  </w:pP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7" w:history="1">
                    <w:r w:rsidRPr="000200F2">
                      <w:rPr>
                        <w:rStyle w:val="Hyperlink"/>
                        <w:rFonts w:ascii="Georgia" w:hAnsi="Georgia"/>
                        <w:sz w:val="22"/>
                      </w:rPr>
                      <w:t>ehs.harvard.edu/node/7699</w:t>
                    </w:r>
                  </w:hyperlink>
                  <w:r w:rsidRPr="000200F2">
                    <w:rPr>
                      <w:rFonts w:ascii="Georgia" w:hAnsi="Georgia"/>
                      <w:sz w:val="22"/>
                    </w:rPr>
                    <w:t>.</w:t>
                  </w:r>
                </w:p>
                <w:p w:rsidR="005D1435" w:rsidRPr="00305ECC" w:rsidRDefault="005D1435" w:rsidP="00D55BBA">
                  <w:pPr>
                    <w:rPr>
                      <w:b/>
                    </w:rPr>
                  </w:pPr>
                </w:p>
              </w:txbxContent>
            </v:textbox>
          </v:shape>
        </w:pict>
      </w:r>
    </w:p>
    <w:p w:rsidR="00D55BBA" w:rsidRDefault="00D55BBA"/>
    <w:p w:rsidR="00C56968" w:rsidRDefault="00353495">
      <w:r>
        <w:rPr>
          <w:noProof/>
        </w:rPr>
        <w:pict>
          <v:shape id="_x0000_s1033" type="#_x0000_t202" style="position:absolute;margin-left:.5pt;margin-top:183.5pt;width:7in;height:131.65pt;z-index:251657216">
            <v:textbox style="mso-next-textbox:#_x0000_s1033">
              <w:txbxContent>
                <w:p w:rsidR="005D1435" w:rsidRPr="000200F2" w:rsidRDefault="005D1435" w:rsidP="00FA1157">
                  <w:pPr>
                    <w:rPr>
                      <w:rFonts w:ascii="Georgia" w:hAnsi="Georgia"/>
                      <w:b/>
                      <w:sz w:val="22"/>
                      <w:szCs w:val="22"/>
                    </w:rPr>
                  </w:pPr>
                  <w:r w:rsidRPr="000200F2">
                    <w:rPr>
                      <w:rFonts w:ascii="Georgia" w:hAnsi="Georgia"/>
                      <w:b/>
                      <w:sz w:val="22"/>
                      <w:szCs w:val="22"/>
                    </w:rPr>
                    <w:t>EME</w:t>
                  </w:r>
                  <w:r>
                    <w:rPr>
                      <w:rFonts w:ascii="Georgia" w:hAnsi="Georgia"/>
                      <w:b/>
                      <w:sz w:val="22"/>
                      <w:szCs w:val="22"/>
                    </w:rPr>
                    <w:t>R</w:t>
                  </w:r>
                  <w:r w:rsidRPr="000200F2">
                    <w:rPr>
                      <w:rFonts w:ascii="Georgia" w:hAnsi="Georgia"/>
                      <w:b/>
                      <w:sz w:val="22"/>
                      <w:szCs w:val="22"/>
                    </w:rPr>
                    <w:t>GENCY PROCEDURES</w:t>
                  </w:r>
                </w:p>
                <w:p w:rsidR="005D1435" w:rsidRPr="000200F2" w:rsidRDefault="005D1435" w:rsidP="008B0F57">
                  <w:pPr>
                    <w:spacing w:after="120"/>
                    <w:rPr>
                      <w:rFonts w:ascii="Georgia" w:hAnsi="Georgia"/>
                      <w:sz w:val="22"/>
                      <w:szCs w:val="22"/>
                    </w:rPr>
                  </w:pPr>
                  <w:r w:rsidRPr="000200F2">
                    <w:rPr>
                      <w:rFonts w:ascii="Georgia" w:hAnsi="Georgia"/>
                      <w:sz w:val="22"/>
                      <w:szCs w:val="22"/>
                    </w:rPr>
                    <w:t xml:space="preserve">(Refer to the </w:t>
                  </w:r>
                  <w:hyperlink r:id="rId8" w:history="1">
                    <w:r w:rsidRPr="008438C7">
                      <w:rPr>
                        <w:rStyle w:val="Hyperlink"/>
                        <w:rFonts w:ascii="Georgia" w:hAnsi="Georgia"/>
                        <w:sz w:val="22"/>
                        <w:szCs w:val="22"/>
                      </w:rPr>
                      <w:t>Emergency Response Guide</w:t>
                    </w:r>
                  </w:hyperlink>
                  <w:r w:rsidRPr="000200F2">
                    <w:rPr>
                      <w:rFonts w:ascii="Georgia" w:hAnsi="Georgia"/>
                      <w:sz w:val="22"/>
                      <w:szCs w:val="22"/>
                    </w:rPr>
                    <w:t xml:space="preserve"> posted in </w:t>
                  </w:r>
                  <w:r w:rsidR="001E5871">
                    <w:rPr>
                      <w:rFonts w:ascii="Georgia" w:hAnsi="Georgia"/>
                      <w:sz w:val="22"/>
                      <w:szCs w:val="22"/>
                    </w:rPr>
                    <w:t>your</w:t>
                  </w:r>
                  <w:r w:rsidRPr="000200F2">
                    <w:rPr>
                      <w:rFonts w:ascii="Georgia" w:hAnsi="Georgia"/>
                      <w:sz w:val="22"/>
                      <w:szCs w:val="22"/>
                    </w:rPr>
                    <w:t xml:space="preserve"> lab, supplemented with information here)</w:t>
                  </w:r>
                </w:p>
                <w:p w:rsidR="005D1435" w:rsidRPr="000200F2" w:rsidRDefault="005D1435" w:rsidP="00202F65">
                  <w:pPr>
                    <w:numPr>
                      <w:ilvl w:val="0"/>
                      <w:numId w:val="10"/>
                    </w:numPr>
                    <w:rPr>
                      <w:rFonts w:ascii="Georgia" w:hAnsi="Georgia"/>
                      <w:sz w:val="22"/>
                      <w:szCs w:val="22"/>
                    </w:rPr>
                  </w:pPr>
                  <w:r w:rsidRPr="000200F2">
                    <w:rPr>
                      <w:rFonts w:ascii="Georgia" w:hAnsi="Georgia"/>
                      <w:sz w:val="22"/>
                      <w:szCs w:val="22"/>
                    </w:rPr>
                    <w:t xml:space="preserve">For small spills, follow chemical spill response guidelines above.  Avoid clean up procedures that generate dust.  After removal, scrub the contaminated area with detergent and flush thoroughly with water.  Absorb wash liquid and place in the disposable container for collection as hazardous chemical waste.  </w:t>
                  </w:r>
                </w:p>
                <w:p w:rsidR="005D1435" w:rsidRPr="000200F2" w:rsidRDefault="005D1435" w:rsidP="00202F65">
                  <w:pPr>
                    <w:numPr>
                      <w:ilvl w:val="0"/>
                      <w:numId w:val="10"/>
                    </w:numPr>
                    <w:rPr>
                      <w:rFonts w:ascii="Georgia" w:hAnsi="Georgia"/>
                      <w:sz w:val="22"/>
                      <w:szCs w:val="22"/>
                    </w:rPr>
                  </w:pPr>
                  <w:r w:rsidRPr="000200F2">
                    <w:rPr>
                      <w:rFonts w:ascii="Georgia" w:hAnsi="Georgia"/>
                      <w:sz w:val="22"/>
                      <w:szCs w:val="22"/>
                    </w:rPr>
                    <w:t xml:space="preserve">For a large spill, vacate the lab, deny further entry, and call EHS for assistance.  </w:t>
                  </w:r>
                </w:p>
                <w:p w:rsidR="005D1435" w:rsidRPr="000200F2" w:rsidRDefault="005D1435" w:rsidP="00044553">
                  <w:pPr>
                    <w:numPr>
                      <w:ilvl w:val="0"/>
                      <w:numId w:val="10"/>
                    </w:numPr>
                    <w:rPr>
                      <w:rFonts w:ascii="Georgia" w:hAnsi="Georgia"/>
                      <w:sz w:val="22"/>
                      <w:szCs w:val="22"/>
                    </w:rPr>
                  </w:pPr>
                  <w:r w:rsidRPr="000200F2">
                    <w:rPr>
                      <w:rFonts w:ascii="Georgia" w:hAnsi="Georgia"/>
                      <w:sz w:val="22"/>
                      <w:szCs w:val="22"/>
                    </w:rPr>
                    <w:t xml:space="preserve">In the event of fire, evacuate and bar further entry.  Activate fire alarm and leave the building.  May emit toxic fumes under fire conditions. </w:t>
                  </w:r>
                </w:p>
              </w:txbxContent>
            </v:textbox>
          </v:shape>
        </w:pict>
      </w:r>
      <w:r>
        <w:rPr>
          <w:noProof/>
        </w:rPr>
        <w:pict>
          <v:shape id="_x0000_s1032" type="#_x0000_t202" style="position:absolute;margin-left:.5pt;margin-top:64.85pt;width:7in;height:55.2pt;z-index:251656192">
            <v:textbox style="mso-next-textbox:#_x0000_s1032">
              <w:txbxContent>
                <w:p w:rsidR="005D1435" w:rsidRPr="00F309C8" w:rsidRDefault="005D1435" w:rsidP="008B0F57">
                  <w:pPr>
                    <w:spacing w:after="120"/>
                    <w:rPr>
                      <w:rFonts w:ascii="Georgia" w:hAnsi="Georgia"/>
                      <w:b/>
                      <w:sz w:val="22"/>
                    </w:rPr>
                  </w:pPr>
                  <w:r w:rsidRPr="00F309C8">
                    <w:rPr>
                      <w:rFonts w:ascii="Georgia" w:hAnsi="Georgia"/>
                      <w:b/>
                      <w:sz w:val="22"/>
                    </w:rPr>
                    <w:t>SAFETY REFERENCES</w:t>
                  </w:r>
                </w:p>
                <w:p w:rsidR="005D1435" w:rsidRPr="000759C5" w:rsidRDefault="005D1435" w:rsidP="00044553">
                  <w:pPr>
                    <w:rPr>
                      <w:b/>
                    </w:rPr>
                  </w:pPr>
                  <w:r w:rsidRPr="005F2F65">
                    <w:rPr>
                      <w:rFonts w:ascii="Georgia" w:hAnsi="Georgia"/>
                      <w:sz w:val="22"/>
                    </w:rPr>
                    <w:t xml:space="preserve">Additional chemical safety information, including MSDSs and other information, is available electronically as tools at </w:t>
                  </w:r>
                  <w:hyperlink r:id="rId9"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sectPr w:rsidR="00C56968" w:rsidSect="00F309C8">
      <w:footerReference w:type="even" r:id="rId10"/>
      <w:footerReference w:type="default" r:id="rId11"/>
      <w:pgSz w:w="12240" w:h="15840" w:code="1"/>
      <w:pgMar w:top="1080" w:right="1080" w:bottom="1080" w:left="1080" w:header="720" w:footer="432"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35" w:rsidRDefault="005D1435">
      <w:r>
        <w:separator/>
      </w:r>
    </w:p>
  </w:endnote>
  <w:endnote w:type="continuationSeparator" w:id="0">
    <w:p w:rsidR="005D1435" w:rsidRDefault="005D1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35" w:rsidRDefault="00353495" w:rsidP="00473117">
    <w:pPr>
      <w:pStyle w:val="Footer"/>
      <w:framePr w:wrap="around" w:vAnchor="text" w:hAnchor="margin" w:xAlign="center" w:y="1"/>
      <w:rPr>
        <w:rStyle w:val="PageNumber"/>
      </w:rPr>
    </w:pPr>
    <w:r>
      <w:rPr>
        <w:rStyle w:val="PageNumber"/>
      </w:rPr>
      <w:fldChar w:fldCharType="begin"/>
    </w:r>
    <w:r w:rsidR="005D1435">
      <w:rPr>
        <w:rStyle w:val="PageNumber"/>
      </w:rPr>
      <w:instrText xml:space="preserve">PAGE  </w:instrText>
    </w:r>
    <w:r>
      <w:rPr>
        <w:rStyle w:val="PageNumber"/>
      </w:rPr>
      <w:fldChar w:fldCharType="end"/>
    </w:r>
  </w:p>
  <w:p w:rsidR="005D1435" w:rsidRDefault="005D1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35" w:rsidRPr="00B65961" w:rsidRDefault="00353495" w:rsidP="003412F3">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4097" type="#_x0000_t32" style="position:absolute;margin-left:-.45pt;margin-top:-5.7pt;width:503.85pt;height:.05pt;z-index:251660288" o:connectortype="straight"/>
      </w:pict>
    </w:r>
    <w:r w:rsidR="005D1435" w:rsidRPr="00B65961">
      <w:rPr>
        <w:rFonts w:ascii="Georgia" w:hAnsi="Georgia"/>
        <w:sz w:val="20"/>
        <w:szCs w:val="20"/>
      </w:rPr>
      <w:t xml:space="preserve">Lab SOP: </w:t>
    </w:r>
    <w:r w:rsidR="005D1435">
      <w:rPr>
        <w:rFonts w:ascii="Georgia" w:hAnsi="Georgia"/>
        <w:sz w:val="20"/>
        <w:szCs w:val="20"/>
      </w:rPr>
      <w:t>DAPI</w:t>
    </w:r>
  </w:p>
  <w:p w:rsidR="005D1435" w:rsidRPr="00D154D0" w:rsidRDefault="005D1435" w:rsidP="003412F3">
    <w:pPr>
      <w:pStyle w:val="Footer"/>
      <w:tabs>
        <w:tab w:val="clear" w:pos="4320"/>
        <w:tab w:val="clear" w:pos="8640"/>
        <w:tab w:val="right" w:pos="10080"/>
      </w:tabs>
      <w:rPr>
        <w:i/>
        <w:sz w:val="20"/>
        <w:szCs w:val="20"/>
      </w:rPr>
    </w:pPr>
    <w:r w:rsidRPr="00B65961">
      <w:rPr>
        <w:rFonts w:ascii="Georgia" w:hAnsi="Georgia"/>
        <w:sz w:val="20"/>
        <w:szCs w:val="20"/>
      </w:rPr>
      <w:t>Revision Date: 03/</w:t>
    </w:r>
    <w:r w:rsidR="001E5871">
      <w:rPr>
        <w:rFonts w:ascii="Georgia" w:hAnsi="Georgia"/>
        <w:sz w:val="20"/>
        <w:szCs w:val="20"/>
      </w:rPr>
      <w:t>20</w:t>
    </w:r>
    <w:r w:rsidRPr="00B65961">
      <w:rPr>
        <w:rFonts w:ascii="Georgia" w:hAnsi="Georgia"/>
        <w:sz w:val="20"/>
        <w:szCs w:val="20"/>
      </w:rPr>
      <w:t>/2013</w:t>
    </w:r>
    <w:r w:rsidRPr="00B65961">
      <w:rPr>
        <w:rFonts w:ascii="Georgia" w:hAnsi="Georgia"/>
        <w:sz w:val="20"/>
        <w:szCs w:val="20"/>
      </w:rPr>
      <w:tab/>
      <w:t xml:space="preserve">Page </w:t>
    </w:r>
    <w:r w:rsidR="00353495"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353495" w:rsidRPr="00B65961">
      <w:rPr>
        <w:rFonts w:ascii="Georgia" w:hAnsi="Georgia"/>
        <w:sz w:val="20"/>
        <w:szCs w:val="20"/>
      </w:rPr>
      <w:fldChar w:fldCharType="separate"/>
    </w:r>
    <w:r w:rsidR="009D2DF9">
      <w:rPr>
        <w:rFonts w:ascii="Georgia" w:hAnsi="Georgia"/>
        <w:noProof/>
        <w:sz w:val="20"/>
        <w:szCs w:val="20"/>
      </w:rPr>
      <w:t>2</w:t>
    </w:r>
    <w:r w:rsidR="00353495" w:rsidRPr="00B65961">
      <w:rPr>
        <w:rFonts w:ascii="Georgia" w:hAnsi="Georgia"/>
        <w:sz w:val="20"/>
        <w:szCs w:val="20"/>
      </w:rPr>
      <w:fldChar w:fldCharType="end"/>
    </w:r>
    <w:r w:rsidRPr="00B65961">
      <w:rPr>
        <w:rFonts w:ascii="Georgia" w:hAnsi="Georgia"/>
        <w:sz w:val="20"/>
        <w:szCs w:val="20"/>
      </w:rPr>
      <w:t xml:space="preserve"> of </w:t>
    </w:r>
    <w:r>
      <w:rPr>
        <w:rFonts w:ascii="Georgia" w:hAnsi="Georgia"/>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35" w:rsidRDefault="005D1435">
      <w:r>
        <w:separator/>
      </w:r>
    </w:p>
  </w:footnote>
  <w:footnote w:type="continuationSeparator" w:id="0">
    <w:p w:rsidR="005D1435" w:rsidRDefault="005D1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7FD3"/>
    <w:multiLevelType w:val="hybridMultilevel"/>
    <w:tmpl w:val="20CED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BA1313"/>
    <w:multiLevelType w:val="hybridMultilevel"/>
    <w:tmpl w:val="DBDC4AA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FE392C"/>
    <w:multiLevelType w:val="hybridMultilevel"/>
    <w:tmpl w:val="FD6E31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A50A8D"/>
    <w:multiLevelType w:val="hybridMultilevel"/>
    <w:tmpl w:val="0610FB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B2D13C">
      <w:start w:val="1"/>
      <w:numFmt w:val="bullet"/>
      <w:lvlText w:val="o"/>
      <w:lvlJc w:val="left"/>
      <w:pPr>
        <w:tabs>
          <w:tab w:val="num" w:pos="1800"/>
        </w:tabs>
        <w:ind w:left="180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91269"/>
    <w:multiLevelType w:val="hybridMultilevel"/>
    <w:tmpl w:val="D57A44A2"/>
    <w:lvl w:ilvl="0" w:tplc="0409000D">
      <w:start w:val="1"/>
      <w:numFmt w:val="bullet"/>
      <w:lvlText w:val=""/>
      <w:lvlJc w:val="left"/>
      <w:pPr>
        <w:tabs>
          <w:tab w:val="num" w:pos="720"/>
        </w:tabs>
        <w:ind w:left="720" w:hanging="360"/>
      </w:pPr>
      <w:rPr>
        <w:rFonts w:ascii="Wingdings" w:hAnsi="Wingdings" w:hint="default"/>
      </w:rPr>
    </w:lvl>
    <w:lvl w:ilvl="1" w:tplc="46FA517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25412D"/>
    <w:multiLevelType w:val="hybridMultilevel"/>
    <w:tmpl w:val="39363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4656C3"/>
    <w:multiLevelType w:val="hybridMultilevel"/>
    <w:tmpl w:val="8B12BECC"/>
    <w:lvl w:ilvl="0" w:tplc="8AC405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FD5455D"/>
    <w:multiLevelType w:val="hybridMultilevel"/>
    <w:tmpl w:val="90F8DD0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E225F"/>
    <w:multiLevelType w:val="hybridMultilevel"/>
    <w:tmpl w:val="A5BC8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870495C">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2133CE"/>
    <w:multiLevelType w:val="hybridMultilevel"/>
    <w:tmpl w:val="4300B2A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40817"/>
    <w:multiLevelType w:val="hybridMultilevel"/>
    <w:tmpl w:val="02DE77B6"/>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1030C7"/>
    <w:multiLevelType w:val="hybridMultilevel"/>
    <w:tmpl w:val="1F7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B61DCE"/>
    <w:multiLevelType w:val="hybridMultilevel"/>
    <w:tmpl w:val="307C83B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830DB"/>
    <w:multiLevelType w:val="hybridMultilevel"/>
    <w:tmpl w:val="1F10183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096B31"/>
    <w:multiLevelType w:val="hybridMultilevel"/>
    <w:tmpl w:val="170EDC6C"/>
    <w:lvl w:ilvl="0" w:tplc="0409000D">
      <w:start w:val="1"/>
      <w:numFmt w:val="bullet"/>
      <w:lvlText w:val=""/>
      <w:lvlJc w:val="left"/>
      <w:pPr>
        <w:tabs>
          <w:tab w:val="num" w:pos="720"/>
        </w:tabs>
        <w:ind w:left="720" w:hanging="360"/>
      </w:pPr>
      <w:rPr>
        <w:rFonts w:ascii="Wingdings" w:hAnsi="Wingdings" w:hint="default"/>
      </w:rPr>
    </w:lvl>
    <w:lvl w:ilvl="1" w:tplc="981003C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83681"/>
    <w:multiLevelType w:val="hybridMultilevel"/>
    <w:tmpl w:val="41EA18A2"/>
    <w:lvl w:ilvl="0" w:tplc="04090001">
      <w:start w:val="1"/>
      <w:numFmt w:val="bullet"/>
      <w:lvlText w:val=""/>
      <w:lvlJc w:val="left"/>
      <w:pPr>
        <w:tabs>
          <w:tab w:val="num" w:pos="720"/>
        </w:tabs>
        <w:ind w:left="720" w:hanging="360"/>
      </w:pPr>
      <w:rPr>
        <w:rFonts w:ascii="Symbol" w:hAnsi="Symbol" w:hint="default"/>
      </w:rPr>
    </w:lvl>
    <w:lvl w:ilvl="1" w:tplc="981003C6">
      <w:start w:val="1"/>
      <w:numFmt w:val="bullet"/>
      <w:lvlText w:val=""/>
      <w:lvlJc w:val="left"/>
      <w:pPr>
        <w:tabs>
          <w:tab w:val="num" w:pos="1440"/>
        </w:tabs>
        <w:ind w:left="1440" w:hanging="360"/>
      </w:pPr>
      <w:rPr>
        <w:rFonts w:ascii="Symbol" w:hAnsi="Symbol" w:hint="default"/>
        <w:color w:val="auto"/>
      </w:rPr>
    </w:lvl>
    <w:lvl w:ilvl="2" w:tplc="86B2D13C">
      <w:start w:val="1"/>
      <w:numFmt w:val="bullet"/>
      <w:lvlText w:val="o"/>
      <w:lvlJc w:val="left"/>
      <w:pPr>
        <w:tabs>
          <w:tab w:val="num" w:pos="1800"/>
        </w:tabs>
        <w:ind w:left="180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9327CE"/>
    <w:multiLevelType w:val="hybridMultilevel"/>
    <w:tmpl w:val="9D92804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6272317"/>
    <w:multiLevelType w:val="hybridMultilevel"/>
    <w:tmpl w:val="D318BF9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36539D"/>
    <w:multiLevelType w:val="hybridMultilevel"/>
    <w:tmpl w:val="C900921A"/>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86A0A4E"/>
    <w:multiLevelType w:val="hybridMultilevel"/>
    <w:tmpl w:val="05C22B2C"/>
    <w:lvl w:ilvl="0" w:tplc="4A8060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4E5338"/>
    <w:multiLevelType w:val="hybridMultilevel"/>
    <w:tmpl w:val="A360191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8035376"/>
    <w:multiLevelType w:val="hybridMultilevel"/>
    <w:tmpl w:val="2ED2B1C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1B3838"/>
    <w:multiLevelType w:val="hybridMultilevel"/>
    <w:tmpl w:val="01849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AF5070"/>
    <w:multiLevelType w:val="hybridMultilevel"/>
    <w:tmpl w:val="C30092DE"/>
    <w:lvl w:ilvl="0" w:tplc="D084DFC2">
      <w:start w:val="1"/>
      <w:numFmt w:val="bullet"/>
      <w:lvlText w:val=""/>
      <w:lvlJc w:val="left"/>
      <w:pPr>
        <w:tabs>
          <w:tab w:val="num" w:pos="1080"/>
        </w:tabs>
        <w:ind w:left="1080" w:hanging="360"/>
      </w:pPr>
      <w:rPr>
        <w:rFonts w:ascii="Symbol" w:hAnsi="Symbol" w:hint="default"/>
        <w:color w:val="auto"/>
      </w:rPr>
    </w:lvl>
    <w:lvl w:ilvl="1" w:tplc="1D8AC1B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B9C7048"/>
    <w:multiLevelType w:val="hybridMultilevel"/>
    <w:tmpl w:val="6EEE1B7E"/>
    <w:lvl w:ilvl="0" w:tplc="0409000D">
      <w:start w:val="1"/>
      <w:numFmt w:val="bullet"/>
      <w:lvlText w:val=""/>
      <w:lvlJc w:val="left"/>
      <w:pPr>
        <w:tabs>
          <w:tab w:val="num" w:pos="720"/>
        </w:tabs>
        <w:ind w:left="720" w:hanging="360"/>
      </w:pPr>
      <w:rPr>
        <w:rFonts w:ascii="Wingdings" w:hAnsi="Wingdings" w:hint="default"/>
      </w:rPr>
    </w:lvl>
    <w:lvl w:ilvl="1" w:tplc="B88A01BE">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FC33C9"/>
    <w:multiLevelType w:val="hybridMultilevel"/>
    <w:tmpl w:val="ACEC6160"/>
    <w:lvl w:ilvl="0" w:tplc="F4B0A6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5"/>
  </w:num>
  <w:num w:numId="4">
    <w:abstractNumId w:val="1"/>
  </w:num>
  <w:num w:numId="5">
    <w:abstractNumId w:val="17"/>
  </w:num>
  <w:num w:numId="6">
    <w:abstractNumId w:val="11"/>
  </w:num>
  <w:num w:numId="7">
    <w:abstractNumId w:val="9"/>
  </w:num>
  <w:num w:numId="8">
    <w:abstractNumId w:val="25"/>
  </w:num>
  <w:num w:numId="9">
    <w:abstractNumId w:val="14"/>
  </w:num>
  <w:num w:numId="10">
    <w:abstractNumId w:val="19"/>
  </w:num>
  <w:num w:numId="11">
    <w:abstractNumId w:val="6"/>
  </w:num>
  <w:num w:numId="12">
    <w:abstractNumId w:val="23"/>
  </w:num>
  <w:num w:numId="13">
    <w:abstractNumId w:val="7"/>
  </w:num>
  <w:num w:numId="14">
    <w:abstractNumId w:val="20"/>
  </w:num>
  <w:num w:numId="15">
    <w:abstractNumId w:val="2"/>
  </w:num>
  <w:num w:numId="16">
    <w:abstractNumId w:val="21"/>
  </w:num>
  <w:num w:numId="17">
    <w:abstractNumId w:val="18"/>
  </w:num>
  <w:num w:numId="18">
    <w:abstractNumId w:val="8"/>
  </w:num>
  <w:num w:numId="19">
    <w:abstractNumId w:val="16"/>
  </w:num>
  <w:num w:numId="20">
    <w:abstractNumId w:val="12"/>
  </w:num>
  <w:num w:numId="21">
    <w:abstractNumId w:val="10"/>
  </w:num>
  <w:num w:numId="22">
    <w:abstractNumId w:val="3"/>
  </w:num>
  <w:num w:numId="23">
    <w:abstractNumId w:val="15"/>
  </w:num>
  <w:num w:numId="24">
    <w:abstractNumId w:val="24"/>
  </w:num>
  <w:num w:numId="25">
    <w:abstractNumId w:val="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stylePaneFormatFilter w:val="3F01"/>
  <w:doNotTrackMoves/>
  <w:defaultTabStop w:val="720"/>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4553"/>
    <w:rsid w:val="00003D75"/>
    <w:rsid w:val="000200F2"/>
    <w:rsid w:val="00044553"/>
    <w:rsid w:val="00085F85"/>
    <w:rsid w:val="000A2759"/>
    <w:rsid w:val="000C191F"/>
    <w:rsid w:val="000F061C"/>
    <w:rsid w:val="000F6042"/>
    <w:rsid w:val="00104653"/>
    <w:rsid w:val="00114BE4"/>
    <w:rsid w:val="001E3A8F"/>
    <w:rsid w:val="001E4EB8"/>
    <w:rsid w:val="001E5871"/>
    <w:rsid w:val="00202F65"/>
    <w:rsid w:val="00216411"/>
    <w:rsid w:val="0030023E"/>
    <w:rsid w:val="003412F3"/>
    <w:rsid w:val="00353495"/>
    <w:rsid w:val="003C297F"/>
    <w:rsid w:val="003C6B32"/>
    <w:rsid w:val="0041064E"/>
    <w:rsid w:val="00453ADD"/>
    <w:rsid w:val="00467793"/>
    <w:rsid w:val="00473117"/>
    <w:rsid w:val="0051017A"/>
    <w:rsid w:val="00534423"/>
    <w:rsid w:val="0058089E"/>
    <w:rsid w:val="00584D6E"/>
    <w:rsid w:val="005B3BFB"/>
    <w:rsid w:val="005C5EFD"/>
    <w:rsid w:val="005D1435"/>
    <w:rsid w:val="005E2512"/>
    <w:rsid w:val="005F4C92"/>
    <w:rsid w:val="006173CF"/>
    <w:rsid w:val="00617B96"/>
    <w:rsid w:val="0065389A"/>
    <w:rsid w:val="00663B22"/>
    <w:rsid w:val="006B5A8E"/>
    <w:rsid w:val="006C6AAE"/>
    <w:rsid w:val="006D4442"/>
    <w:rsid w:val="006E6FDE"/>
    <w:rsid w:val="006F3C47"/>
    <w:rsid w:val="007B4BD5"/>
    <w:rsid w:val="00802864"/>
    <w:rsid w:val="00807FC4"/>
    <w:rsid w:val="008334F6"/>
    <w:rsid w:val="008438C7"/>
    <w:rsid w:val="00873188"/>
    <w:rsid w:val="00880BF6"/>
    <w:rsid w:val="008A15CC"/>
    <w:rsid w:val="008B0F57"/>
    <w:rsid w:val="008C1988"/>
    <w:rsid w:val="008D1FE3"/>
    <w:rsid w:val="009201F4"/>
    <w:rsid w:val="00923DC4"/>
    <w:rsid w:val="00956D48"/>
    <w:rsid w:val="009576C8"/>
    <w:rsid w:val="0097134C"/>
    <w:rsid w:val="009A0961"/>
    <w:rsid w:val="009B7582"/>
    <w:rsid w:val="009D2DF9"/>
    <w:rsid w:val="009E07F6"/>
    <w:rsid w:val="009E6241"/>
    <w:rsid w:val="00AC3980"/>
    <w:rsid w:val="00B04907"/>
    <w:rsid w:val="00B27209"/>
    <w:rsid w:val="00B51550"/>
    <w:rsid w:val="00B51E61"/>
    <w:rsid w:val="00B67C1F"/>
    <w:rsid w:val="00B70827"/>
    <w:rsid w:val="00B83A45"/>
    <w:rsid w:val="00B8415A"/>
    <w:rsid w:val="00BA40AD"/>
    <w:rsid w:val="00BD0B22"/>
    <w:rsid w:val="00BE044C"/>
    <w:rsid w:val="00BF41F4"/>
    <w:rsid w:val="00C3198A"/>
    <w:rsid w:val="00C420BF"/>
    <w:rsid w:val="00C55DBC"/>
    <w:rsid w:val="00C56968"/>
    <w:rsid w:val="00C56CDC"/>
    <w:rsid w:val="00CD7A6B"/>
    <w:rsid w:val="00D069C6"/>
    <w:rsid w:val="00D154D0"/>
    <w:rsid w:val="00D30AF6"/>
    <w:rsid w:val="00D55BBA"/>
    <w:rsid w:val="00D55FE2"/>
    <w:rsid w:val="00D74260"/>
    <w:rsid w:val="00DB179D"/>
    <w:rsid w:val="00DC79CB"/>
    <w:rsid w:val="00DE345C"/>
    <w:rsid w:val="00F309C8"/>
    <w:rsid w:val="00F30A49"/>
    <w:rsid w:val="00F85D64"/>
    <w:rsid w:val="00FA1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4553"/>
    <w:rPr>
      <w:color w:val="0000FF"/>
      <w:u w:val="single"/>
    </w:rPr>
  </w:style>
  <w:style w:type="paragraph" w:styleId="BodyText">
    <w:name w:val="Body Text"/>
    <w:basedOn w:val="Normal"/>
    <w:rsid w:val="00044553"/>
    <w:pPr>
      <w:spacing w:after="120"/>
    </w:pPr>
  </w:style>
  <w:style w:type="paragraph" w:styleId="Footer">
    <w:name w:val="footer"/>
    <w:basedOn w:val="Normal"/>
    <w:rsid w:val="00B27209"/>
    <w:pPr>
      <w:tabs>
        <w:tab w:val="center" w:pos="4320"/>
        <w:tab w:val="right" w:pos="8640"/>
      </w:tabs>
    </w:pPr>
  </w:style>
  <w:style w:type="character" w:styleId="PageNumber">
    <w:name w:val="page number"/>
    <w:basedOn w:val="DefaultParagraphFont"/>
    <w:rsid w:val="00B27209"/>
  </w:style>
  <w:style w:type="paragraph" w:styleId="Header">
    <w:name w:val="header"/>
    <w:basedOn w:val="Normal"/>
    <w:rsid w:val="00BF41F4"/>
    <w:pPr>
      <w:tabs>
        <w:tab w:val="center" w:pos="4320"/>
        <w:tab w:val="right" w:pos="8640"/>
      </w:tabs>
    </w:pPr>
  </w:style>
  <w:style w:type="paragraph" w:customStyle="1" w:styleId="Default">
    <w:name w:val="Default"/>
    <w:rsid w:val="00202F6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3198A"/>
    <w:rPr>
      <w:color w:val="800080"/>
      <w:u w:val="single"/>
    </w:rPr>
  </w:style>
  <w:style w:type="character" w:styleId="Emphasis">
    <w:name w:val="Emphasis"/>
    <w:basedOn w:val="DefaultParagraphFont"/>
    <w:qFormat/>
    <w:rsid w:val="00D154D0"/>
    <w:rPr>
      <w:i/>
      <w:iCs/>
    </w:rPr>
  </w:style>
  <w:style w:type="paragraph" w:styleId="BalloonText">
    <w:name w:val="Balloon Text"/>
    <w:basedOn w:val="Normal"/>
    <w:link w:val="BalloonTextChar"/>
    <w:rsid w:val="00BD0B22"/>
    <w:rPr>
      <w:rFonts w:ascii="Tahoma" w:hAnsi="Tahoma" w:cs="Tahoma"/>
      <w:sz w:val="16"/>
      <w:szCs w:val="16"/>
    </w:rPr>
  </w:style>
  <w:style w:type="character" w:customStyle="1" w:styleId="BalloonTextChar">
    <w:name w:val="Balloon Text Char"/>
    <w:basedOn w:val="DefaultParagraphFont"/>
    <w:link w:val="BalloonText"/>
    <w:rsid w:val="00BD0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s.harvard.edu/programs/emergency-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hs.harvard.edu/node/76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hs.harvard.edu/programs/safe-chemical-work-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11</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 OPERATING PROCEDURE FOR </vt:lpstr>
    </vt:vector>
  </TitlesOfParts>
  <Company>Harvard University</Company>
  <LinksUpToDate>false</LinksUpToDate>
  <CharactersWithSpaces>179</CharactersWithSpaces>
  <SharedDoc>false</SharedDoc>
  <HLinks>
    <vt:vector size="18" baseType="variant">
      <vt:variant>
        <vt:i4>3276857</vt:i4>
      </vt:variant>
      <vt:variant>
        <vt:i4>6</vt:i4>
      </vt:variant>
      <vt:variant>
        <vt:i4>0</vt:i4>
      </vt:variant>
      <vt:variant>
        <vt:i4>5</vt:i4>
      </vt:variant>
      <vt:variant>
        <vt:lpwstr>http://www.ehs.harvard.edu/</vt:lpwstr>
      </vt:variant>
      <vt:variant>
        <vt:lpwstr/>
      </vt:variant>
      <vt:variant>
        <vt:i4>3276857</vt:i4>
      </vt:variant>
      <vt:variant>
        <vt:i4>3</vt:i4>
      </vt:variant>
      <vt:variant>
        <vt:i4>0</vt:i4>
      </vt:variant>
      <vt:variant>
        <vt:i4>5</vt:i4>
      </vt:variant>
      <vt:variant>
        <vt:lpwstr>http://www.ehs.harvard.edu/</vt:lpwstr>
      </vt:variant>
      <vt:variant>
        <vt:lpwstr/>
      </vt:variant>
      <vt:variant>
        <vt:i4>3276857</vt:i4>
      </vt:variant>
      <vt:variant>
        <vt:i4>0</vt:i4>
      </vt:variant>
      <vt:variant>
        <vt:i4>0</vt:i4>
      </vt:variant>
      <vt:variant>
        <vt:i4>5</vt:i4>
      </vt:variant>
      <vt:variant>
        <vt:lpwstr>http://www.ehs.harvard.edu/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dc:title>
  <dc:subject/>
  <dc:creator>Erica Gonyo</dc:creator>
  <cp:keywords/>
  <dc:description/>
  <cp:lastModifiedBy>Chiu-Oan Ngooi</cp:lastModifiedBy>
  <cp:revision>13</cp:revision>
  <dcterms:created xsi:type="dcterms:W3CDTF">2012-10-05T15:18:00Z</dcterms:created>
  <dcterms:modified xsi:type="dcterms:W3CDTF">2013-03-22T13:50:00Z</dcterms:modified>
</cp:coreProperties>
</file>