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EF" w:rsidRPr="000A2759" w:rsidRDefault="006511EF" w:rsidP="006511EF">
      <w:pPr>
        <w:tabs>
          <w:tab w:val="left" w:pos="1660"/>
          <w:tab w:val="center" w:pos="4320"/>
        </w:tabs>
        <w:spacing w:after="120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Lab Standard Operati</w:t>
      </w:r>
      <w:r w:rsidRPr="000A2759">
        <w:rPr>
          <w:rFonts w:ascii="Georgia" w:hAnsi="Georgia"/>
          <w:sz w:val="22"/>
        </w:rPr>
        <w:t>n</w:t>
      </w:r>
      <w:r>
        <w:rPr>
          <w:rFonts w:ascii="Georgia" w:hAnsi="Georgia"/>
          <w:sz w:val="22"/>
        </w:rPr>
        <w:t>g</w:t>
      </w:r>
      <w:r w:rsidRPr="000A2759">
        <w:rPr>
          <w:rFonts w:ascii="Georgia" w:hAnsi="Georgia"/>
          <w:sz w:val="22"/>
        </w:rPr>
        <w:t xml:space="preserve"> Procedure:</w:t>
      </w:r>
    </w:p>
    <w:p w:rsidR="00411C9E" w:rsidRDefault="00411C9E" w:rsidP="00316765">
      <w:pPr>
        <w:jc w:val="center"/>
        <w:outlineLvl w:val="0"/>
        <w:rPr>
          <w:b/>
        </w:rPr>
      </w:pPr>
      <w:r>
        <w:rPr>
          <w:b/>
        </w:rPr>
        <w:t>H</w:t>
      </w:r>
      <w:r w:rsidR="006511EF">
        <w:rPr>
          <w:b/>
        </w:rPr>
        <w:t>ematoxylin</w:t>
      </w:r>
      <w:r>
        <w:rPr>
          <w:b/>
        </w:rPr>
        <w:t xml:space="preserve"> </w:t>
      </w:r>
      <w:r w:rsidR="00A15AE3">
        <w:rPr>
          <w:b/>
        </w:rPr>
        <w:t>and E</w:t>
      </w:r>
      <w:r w:rsidR="006511EF">
        <w:rPr>
          <w:b/>
        </w:rPr>
        <w:t>osin</w:t>
      </w:r>
      <w:r w:rsidR="00A15AE3">
        <w:rPr>
          <w:b/>
        </w:rPr>
        <w:t xml:space="preserve"> (H&amp;E) S</w:t>
      </w:r>
      <w:r w:rsidR="006511EF">
        <w:rPr>
          <w:b/>
        </w:rPr>
        <w:t>taining</w:t>
      </w:r>
    </w:p>
    <w:p w:rsidR="00A15AE3" w:rsidRDefault="00A15AE3" w:rsidP="00411C9E">
      <w:pPr>
        <w:jc w:val="center"/>
        <w:rPr>
          <w:b/>
          <w:color w:val="FF0000"/>
          <w:sz w:val="20"/>
          <w:szCs w:val="20"/>
        </w:rPr>
      </w:pPr>
    </w:p>
    <w:p w:rsidR="00411C9E" w:rsidRDefault="00BB0B88" w:rsidP="00411C9E">
      <w:pPr>
        <w:jc w:val="center"/>
        <w:rPr>
          <w:b/>
        </w:rPr>
      </w:pPr>
      <w:r w:rsidRPr="00BB0B88">
        <w:rPr>
          <w:rFonts w:ascii="Georgia" w:hAnsi="Georg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.75pt;margin-top:.85pt;width:7in;height:62.6pt;z-index:251657728">
            <v:textbox style="mso-next-textbox:#_x0000_s1038">
              <w:txbxContent>
                <w:p w:rsidR="004F1909" w:rsidRPr="00D247FC" w:rsidRDefault="004F1909" w:rsidP="006511EF">
                  <w:pPr>
                    <w:tabs>
                      <w:tab w:val="right" w:pos="4320"/>
                      <w:tab w:val="left" w:pos="4560"/>
                      <w:tab w:val="right" w:pos="9720"/>
                    </w:tabs>
                    <w:spacing w:before="120" w:after="120"/>
                    <w:rPr>
                      <w:rFonts w:ascii="Georgia" w:hAnsi="Georgia"/>
                      <w:sz w:val="22"/>
                      <w:u w:val="single"/>
                    </w:rPr>
                  </w:pPr>
                  <w:r w:rsidRPr="00D247FC">
                    <w:rPr>
                      <w:rFonts w:ascii="Georgia" w:hAnsi="Georgia"/>
                      <w:sz w:val="22"/>
                    </w:rPr>
                    <w:t>PI:</w:t>
                  </w:r>
                  <w:r>
                    <w:rPr>
                      <w:rFonts w:ascii="Georgia" w:hAnsi="Georgia"/>
                      <w:sz w:val="22"/>
                    </w:rPr>
                    <w:t xml:space="preserve">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  <w:r>
                    <w:rPr>
                      <w:rFonts w:ascii="Georgia" w:hAnsi="Georgia"/>
                      <w:sz w:val="22"/>
                    </w:rPr>
                    <w:tab/>
                  </w:r>
                  <w:r w:rsidRPr="00D247FC">
                    <w:rPr>
                      <w:rFonts w:ascii="Georgia" w:hAnsi="Georgia"/>
                      <w:sz w:val="22"/>
                    </w:rPr>
                    <w:t xml:space="preserve">Room &amp; Building: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</w:p>
                <w:p w:rsidR="004F1909" w:rsidRPr="00D247FC" w:rsidRDefault="004F1909" w:rsidP="006511EF">
                  <w:pPr>
                    <w:tabs>
                      <w:tab w:val="right" w:pos="4320"/>
                      <w:tab w:val="left" w:pos="4560"/>
                      <w:tab w:val="right" w:pos="9720"/>
                    </w:tabs>
                    <w:spacing w:before="120" w:after="120"/>
                    <w:rPr>
                      <w:rFonts w:ascii="Georgia" w:hAnsi="Georgia"/>
                      <w:sz w:val="22"/>
                      <w:u w:val="single"/>
                    </w:rPr>
                  </w:pPr>
                  <w:r w:rsidRPr="00D247FC">
                    <w:rPr>
                      <w:rFonts w:ascii="Georgia" w:hAnsi="Georgia"/>
                      <w:sz w:val="22"/>
                    </w:rPr>
                    <w:t xml:space="preserve">Department: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  <w:r w:rsidRPr="00D247FC">
                    <w:rPr>
                      <w:rFonts w:ascii="Georgia" w:hAnsi="Georgia"/>
                      <w:sz w:val="22"/>
                    </w:rPr>
                    <w:tab/>
                    <w:t xml:space="preserve">Research Group: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</w:p>
                <w:p w:rsidR="004F1909" w:rsidRPr="00D247FC" w:rsidRDefault="004F1909" w:rsidP="006511EF">
                  <w:pPr>
                    <w:tabs>
                      <w:tab w:val="right" w:pos="4320"/>
                      <w:tab w:val="left" w:pos="4560"/>
                      <w:tab w:val="right" w:pos="9720"/>
                    </w:tabs>
                    <w:spacing w:before="120" w:after="120"/>
                    <w:rPr>
                      <w:rFonts w:ascii="Georgia" w:hAnsi="Georgia"/>
                      <w:sz w:val="22"/>
                      <w:u w:val="single"/>
                    </w:rPr>
                  </w:pPr>
                  <w:r w:rsidRPr="00D247FC">
                    <w:rPr>
                      <w:rFonts w:ascii="Georgia" w:hAnsi="Georgia"/>
                      <w:sz w:val="22"/>
                    </w:rPr>
                    <w:t>Date:</w:t>
                  </w:r>
                  <w:r>
                    <w:rPr>
                      <w:rFonts w:ascii="Georgia" w:hAnsi="Georgia"/>
                      <w:sz w:val="22"/>
                    </w:rPr>
                    <w:t xml:space="preserve"> </w:t>
                  </w:r>
                  <w:r w:rsidRPr="00D247FC"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  <w:r>
                    <w:rPr>
                      <w:rFonts w:ascii="Georgia" w:hAnsi="Georgia"/>
                      <w:sz w:val="22"/>
                    </w:rPr>
                    <w:tab/>
                    <w:t xml:space="preserve">Pertains to Lab Protocol: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</w:p>
                <w:p w:rsidR="004F1909" w:rsidRDefault="004F1909" w:rsidP="006511EF"/>
              </w:txbxContent>
            </v:textbox>
          </v:shape>
        </w:pict>
      </w:r>
    </w:p>
    <w:p w:rsidR="00411C9E" w:rsidRDefault="00BB0B88" w:rsidP="00411C9E">
      <w:pPr>
        <w:jc w:val="center"/>
        <w:rPr>
          <w:b/>
        </w:rPr>
      </w:pPr>
      <w:r>
        <w:rPr>
          <w:b/>
        </w:rPr>
      </w:r>
      <w:r>
        <w:rPr>
          <w:b/>
        </w:rPr>
        <w:pict>
          <v:group id="_x0000_s1026" editas="canvas" style="width:441pt;height:27pt;mso-position-horizontal-relative:char;mso-position-vertical-relative:line" coordorigin="2377,5873" coordsize="7350,4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77;top:5873;width:7350;height:46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11C9E" w:rsidRDefault="00411C9E" w:rsidP="00411C9E">
      <w:pPr>
        <w:jc w:val="center"/>
        <w:rPr>
          <w:b/>
        </w:rPr>
      </w:pPr>
    </w:p>
    <w:p w:rsidR="003E603B" w:rsidRDefault="003E603B" w:rsidP="00411C9E">
      <w:pPr>
        <w:jc w:val="center"/>
        <w:rPr>
          <w:b/>
        </w:rPr>
      </w:pPr>
    </w:p>
    <w:p w:rsidR="003E603B" w:rsidRDefault="00BB0B88" w:rsidP="00411C9E">
      <w:pPr>
        <w:jc w:val="center"/>
        <w:rPr>
          <w:b/>
        </w:rPr>
      </w:pPr>
      <w:r w:rsidRPr="00BB0B88">
        <w:rPr>
          <w:noProof/>
        </w:rPr>
        <w:pict>
          <v:shape id="_x0000_s1034" type="#_x0000_t202" style="position:absolute;left:0;text-align:left;margin-left:-.85pt;margin-top:5pt;width:7in;height:47.3pt;z-index:251656704">
            <v:textbox style="mso-next-textbox:#_x0000_s1034">
              <w:txbxContent>
                <w:p w:rsidR="004F1909" w:rsidRPr="006511EF" w:rsidRDefault="004F1909" w:rsidP="00411C9E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6511EF">
                    <w:rPr>
                      <w:rFonts w:ascii="Georgia" w:hAnsi="Georgia"/>
                      <w:b/>
                      <w:sz w:val="22"/>
                    </w:rPr>
                    <w:t>PROCEDURE</w:t>
                  </w:r>
                </w:p>
                <w:p w:rsidR="004F1909" w:rsidRPr="006511EF" w:rsidRDefault="004F1909" w:rsidP="00411C9E">
                  <w:pPr>
                    <w:pStyle w:val="BodyText"/>
                    <w:spacing w:line="120" w:lineRule="auto"/>
                    <w:rPr>
                      <w:rFonts w:ascii="Georgia" w:hAnsi="Georgia"/>
                      <w:sz w:val="8"/>
                      <w:szCs w:val="10"/>
                    </w:rPr>
                  </w:pPr>
                </w:p>
                <w:p w:rsidR="004F1909" w:rsidRPr="006511EF" w:rsidRDefault="004F1909" w:rsidP="00411C9E">
                  <w:pPr>
                    <w:pStyle w:val="BodyText"/>
                    <w:rPr>
                      <w:rFonts w:ascii="Georgia" w:hAnsi="Georgia"/>
                      <w:sz w:val="22"/>
                    </w:rPr>
                  </w:pPr>
                  <w:r w:rsidRPr="006511EF">
                    <w:rPr>
                      <w:rFonts w:ascii="Georgia" w:hAnsi="Georgia"/>
                      <w:sz w:val="22"/>
                    </w:rPr>
                    <w:t xml:space="preserve">Attach the experimental protocol(s) for hematoxylin and eosin staining.  </w:t>
                  </w:r>
                </w:p>
                <w:p w:rsidR="004F1909" w:rsidRDefault="004F1909" w:rsidP="00411C9E">
                  <w:pPr>
                    <w:pStyle w:val="BodyText"/>
                  </w:pPr>
                </w:p>
                <w:p w:rsidR="004F1909" w:rsidRPr="000759C5" w:rsidRDefault="004F1909" w:rsidP="00411C9E">
                  <w:pPr>
                    <w:pStyle w:val="BodyText"/>
                  </w:pPr>
                </w:p>
                <w:p w:rsidR="004F1909" w:rsidRPr="000759C5" w:rsidRDefault="004F1909" w:rsidP="00411C9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11C9E" w:rsidRDefault="00411C9E" w:rsidP="00411C9E"/>
    <w:p w:rsidR="00411C9E" w:rsidRDefault="00411C9E" w:rsidP="00411C9E"/>
    <w:p w:rsidR="00411C9E" w:rsidRDefault="00411C9E" w:rsidP="00411C9E"/>
    <w:p w:rsidR="00411C9E" w:rsidRDefault="00BB0B88" w:rsidP="00411C9E">
      <w:r w:rsidRPr="00BB0B88">
        <w:rPr>
          <w:b/>
          <w:noProof/>
        </w:rPr>
        <w:pict>
          <v:shape id="_x0000_s1029" type="#_x0000_t202" style="position:absolute;margin-left:-.85pt;margin-top:7.4pt;width:7in;height:369.25pt;z-index:251653632">
            <v:textbox style="mso-next-textbox:#_x0000_s1029">
              <w:txbxContent>
                <w:p w:rsidR="004F1909" w:rsidRPr="006511EF" w:rsidRDefault="004F1909" w:rsidP="00411C9E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6511EF">
                    <w:rPr>
                      <w:rFonts w:ascii="Georgia" w:hAnsi="Georgia"/>
                      <w:b/>
                      <w:sz w:val="22"/>
                      <w:szCs w:val="22"/>
                    </w:rPr>
                    <w:t>MATERIALS &amp; HAZARDS</w:t>
                  </w:r>
                </w:p>
                <w:p w:rsidR="004F1909" w:rsidRPr="006511EF" w:rsidRDefault="004F1909" w:rsidP="00411C9E">
                  <w:pPr>
                    <w:spacing w:line="120" w:lineRule="auto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jc w:val="center"/>
                    <w:tblInd w:w="-5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458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2790"/>
                  </w:tblGrid>
                  <w:tr w:rsidR="004F1909" w:rsidRPr="006511EF" w:rsidTr="00C51DE5">
                    <w:trPr>
                      <w:cantSplit/>
                      <w:trHeight w:val="1952"/>
                      <w:jc w:val="center"/>
                    </w:trPr>
                    <w:tc>
                      <w:tcPr>
                        <w:tcW w:w="2458" w:type="dxa"/>
                        <w:vAlign w:val="bottom"/>
                      </w:tcPr>
                      <w:p w:rsidR="004F1909" w:rsidRPr="006511EF" w:rsidRDefault="004F1909" w:rsidP="005F5F2F">
                        <w:pPr>
                          <w:pStyle w:val="BodyText2"/>
                          <w:rPr>
                            <w:rFonts w:ascii="Georgia" w:hAnsi="Georgia"/>
                            <w:b w:val="0"/>
                            <w:bCs w:val="0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b w:val="0"/>
                            <w:bCs w:val="0"/>
                            <w:sz w:val="22"/>
                            <w:szCs w:val="22"/>
                          </w:rPr>
                          <w:t>Principal Materials Used</w:t>
                        </w:r>
                      </w:p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Corrosive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Irritant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Sensitizer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Reproductive toxin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Acutely Toxic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Carcinogen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Flammable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Combustible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Water-Reactive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Shock-Sensitive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Pyrophoric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Oxidizer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4F1909" w:rsidRPr="006511EF" w:rsidRDefault="004F1909" w:rsidP="005F5F2F">
                        <w:pPr>
                          <w:ind w:left="113" w:right="113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Biotoxin</w:t>
                        </w:r>
                      </w:p>
                    </w:tc>
                    <w:tc>
                      <w:tcPr>
                        <w:tcW w:w="2790" w:type="dxa"/>
                        <w:vAlign w:val="bottom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Other Comments:</w:t>
                        </w:r>
                      </w:p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F1909" w:rsidRPr="006511EF" w:rsidTr="00C51DE5">
                    <w:trPr>
                      <w:cantSplit/>
                      <w:jc w:val="center"/>
                    </w:trPr>
                    <w:tc>
                      <w:tcPr>
                        <w:tcW w:w="2458" w:type="dxa"/>
                        <w:vAlign w:val="center"/>
                      </w:tcPr>
                      <w:p w:rsidR="004F1909" w:rsidRPr="006511EF" w:rsidRDefault="004F1909" w:rsidP="005F5F2F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Xylene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4F1909" w:rsidRPr="006511EF" w:rsidRDefault="004F1909" w:rsidP="005F5F2F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See comment 1, below.</w:t>
                        </w:r>
                      </w:p>
                    </w:tc>
                  </w:tr>
                  <w:tr w:rsidR="004F1909" w:rsidRPr="006511EF" w:rsidTr="00C51DE5">
                    <w:trPr>
                      <w:cantSplit/>
                      <w:trHeight w:val="242"/>
                      <w:jc w:val="center"/>
                    </w:trPr>
                    <w:tc>
                      <w:tcPr>
                        <w:tcW w:w="2458" w:type="dxa"/>
                        <w:vAlign w:val="center"/>
                      </w:tcPr>
                      <w:p w:rsidR="004F1909" w:rsidRPr="006511EF" w:rsidRDefault="004F1909" w:rsidP="005F5F2F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Ethanol (100, 95, 80%)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4F1909" w:rsidRPr="006511EF" w:rsidRDefault="004F1909" w:rsidP="005F5F2F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See comment 2, below.</w:t>
                        </w:r>
                      </w:p>
                    </w:tc>
                  </w:tr>
                  <w:tr w:rsidR="004F1909" w:rsidRPr="006511EF" w:rsidTr="00C51DE5">
                    <w:trPr>
                      <w:cantSplit/>
                      <w:jc w:val="center"/>
                    </w:trPr>
                    <w:tc>
                      <w:tcPr>
                        <w:tcW w:w="2458" w:type="dxa"/>
                        <w:vAlign w:val="center"/>
                      </w:tcPr>
                      <w:p w:rsidR="004F1909" w:rsidRPr="006511EF" w:rsidRDefault="004F1909" w:rsidP="008014DC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Hydrochloric acid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4F1909" w:rsidRPr="006511EF" w:rsidRDefault="004F1909" w:rsidP="005F5F2F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See comment 3, below.</w:t>
                        </w:r>
                      </w:p>
                    </w:tc>
                  </w:tr>
                  <w:tr w:rsidR="004F1909" w:rsidRPr="006511EF" w:rsidTr="00C51DE5">
                    <w:trPr>
                      <w:cantSplit/>
                      <w:jc w:val="center"/>
                    </w:trPr>
                    <w:tc>
                      <w:tcPr>
                        <w:tcW w:w="2458" w:type="dxa"/>
                        <w:vAlign w:val="center"/>
                      </w:tcPr>
                      <w:p w:rsidR="004F1909" w:rsidRPr="006511EF" w:rsidRDefault="004F1909" w:rsidP="008014DC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Ethanol (70%)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4F1909" w:rsidRPr="006511EF" w:rsidRDefault="004F1909" w:rsidP="005F5F2F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F1909" w:rsidRPr="006511EF" w:rsidTr="00C51DE5">
                    <w:trPr>
                      <w:cantSplit/>
                      <w:jc w:val="center"/>
                    </w:trPr>
                    <w:tc>
                      <w:tcPr>
                        <w:tcW w:w="2458" w:type="dxa"/>
                        <w:vAlign w:val="center"/>
                      </w:tcPr>
                      <w:p w:rsidR="004F1909" w:rsidRPr="006511EF" w:rsidRDefault="004F1909" w:rsidP="008014DC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Hematoxylin (with glacial acetic acid)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7D7864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4F1909" w:rsidRPr="006511EF" w:rsidRDefault="004F1909" w:rsidP="005F5F2F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See comment 4, below.</w:t>
                        </w:r>
                      </w:p>
                    </w:tc>
                  </w:tr>
                  <w:tr w:rsidR="004F1909" w:rsidRPr="006511EF" w:rsidTr="00C51DE5">
                    <w:trPr>
                      <w:cantSplit/>
                      <w:jc w:val="center"/>
                    </w:trPr>
                    <w:tc>
                      <w:tcPr>
                        <w:tcW w:w="2458" w:type="dxa"/>
                        <w:vAlign w:val="center"/>
                      </w:tcPr>
                      <w:p w:rsidR="004F1909" w:rsidRPr="006511EF" w:rsidRDefault="004F1909" w:rsidP="008014DC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Eosin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4F1909" w:rsidRPr="006511EF" w:rsidRDefault="004F1909" w:rsidP="005F5F2F">
                        <w:pPr>
                          <w:rPr>
                            <w:rFonts w:ascii="Georgia" w:hAnsi="Georgia"/>
                            <w:color w:val="FF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F1909" w:rsidRPr="006511EF" w:rsidTr="00C51DE5">
                    <w:trPr>
                      <w:cantSplit/>
                      <w:jc w:val="center"/>
                    </w:trPr>
                    <w:tc>
                      <w:tcPr>
                        <w:tcW w:w="2458" w:type="dxa"/>
                        <w:vAlign w:val="center"/>
                      </w:tcPr>
                      <w:p w:rsidR="004F1909" w:rsidRPr="006511EF" w:rsidRDefault="004F1909" w:rsidP="008014DC">
                        <w:pPr>
                          <w:rPr>
                            <w:rFonts w:ascii="Georgia" w:hAnsi="Georgia"/>
                            <w:sz w:val="22"/>
                            <w:szCs w:val="22"/>
                            <w:vertAlign w:val="superscript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Permount</w:t>
                        </w: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  <w:vertAlign w:val="superscript"/>
                          </w:rPr>
                          <w:t>TM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4F1909" w:rsidRPr="006511EF" w:rsidRDefault="004F1909" w:rsidP="005F5F2F">
                        <w:pPr>
                          <w:jc w:val="center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4F1909" w:rsidRPr="006511EF" w:rsidRDefault="004F1909" w:rsidP="005F5F2F">
                        <w:pPr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6511EF">
                          <w:rPr>
                            <w:rFonts w:ascii="Georgia" w:hAnsi="Georgia"/>
                            <w:sz w:val="22"/>
                            <w:szCs w:val="22"/>
                          </w:rPr>
                          <w:t>See comment 5, below.</w:t>
                        </w:r>
                      </w:p>
                    </w:tc>
                  </w:tr>
                </w:tbl>
                <w:p w:rsidR="004F1909" w:rsidRPr="006511EF" w:rsidRDefault="004F1909" w:rsidP="00411C9E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4F1909" w:rsidRPr="006511EF" w:rsidRDefault="004F1909" w:rsidP="00411C9E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6511EF">
                    <w:rPr>
                      <w:rFonts w:ascii="Georgia" w:hAnsi="Georgia"/>
                      <w:b/>
                      <w:sz w:val="22"/>
                      <w:szCs w:val="22"/>
                    </w:rPr>
                    <w:t>Other comments:</w:t>
                  </w:r>
                </w:p>
                <w:p w:rsidR="004F1909" w:rsidRPr="006511EF" w:rsidRDefault="004F1909" w:rsidP="00014416">
                  <w:pPr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6511EF">
                    <w:rPr>
                      <w:rFonts w:ascii="Georgia" w:hAnsi="Georgia"/>
                      <w:sz w:val="22"/>
                      <w:szCs w:val="22"/>
                    </w:rPr>
                    <w:t>May affect central nervous system and may be narcotic at high concentration.  Keep away from heat, sparks, and open flame.</w:t>
                  </w:r>
                </w:p>
                <w:p w:rsidR="004F1909" w:rsidRPr="006511EF" w:rsidRDefault="004F1909" w:rsidP="00A15AE3">
                  <w:pPr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6511EF">
                    <w:rPr>
                      <w:rFonts w:ascii="Georgia" w:hAnsi="Georgia"/>
                      <w:sz w:val="22"/>
                      <w:szCs w:val="22"/>
                    </w:rPr>
                    <w:t>May affect central nervous system.</w:t>
                  </w:r>
                </w:p>
                <w:p w:rsidR="004F1909" w:rsidRPr="006511EF" w:rsidRDefault="004F1909" w:rsidP="00A15AE3">
                  <w:pPr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6511EF">
                    <w:rPr>
                      <w:rFonts w:ascii="Georgia" w:hAnsi="Georgia"/>
                      <w:sz w:val="22"/>
                      <w:szCs w:val="22"/>
                    </w:rPr>
                    <w:t>Hydrochloric acid is highly corrosive and causes severe burns on skin and eye contact and upon inhalation of vapor.  Handle with care.</w:t>
                  </w:r>
                </w:p>
                <w:p w:rsidR="004F1909" w:rsidRPr="006511EF" w:rsidRDefault="004F1909" w:rsidP="00A15AE3">
                  <w:pPr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6511EF">
                    <w:rPr>
                      <w:rFonts w:ascii="Georgia" w:hAnsi="Georgia"/>
                      <w:sz w:val="22"/>
                      <w:szCs w:val="22"/>
                    </w:rPr>
                    <w:t>May cause kidney damage. May cause central nervous system effects.</w:t>
                  </w:r>
                </w:p>
                <w:p w:rsidR="004F1909" w:rsidRPr="006511EF" w:rsidRDefault="004F1909" w:rsidP="00014416">
                  <w:pPr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6511EF">
                    <w:rPr>
                      <w:rFonts w:ascii="Georgia" w:hAnsi="Georgia"/>
                      <w:sz w:val="22"/>
                      <w:szCs w:val="22"/>
                    </w:rPr>
                    <w:t>Possible risk of harm to unborn child.  May cause central nervous system depression.  Aspiration hazard if swallowed.</w:t>
                  </w:r>
                </w:p>
              </w:txbxContent>
            </v:textbox>
          </v:shape>
        </w:pict>
      </w:r>
    </w:p>
    <w:p w:rsidR="00246090" w:rsidRDefault="00246090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Pr="000759C5" w:rsidRDefault="00411C9E" w:rsidP="00411C9E"/>
    <w:p w:rsidR="00411C9E" w:rsidRDefault="00411C9E" w:rsidP="00411C9E"/>
    <w:p w:rsidR="00411C9E" w:rsidRPr="000759C5" w:rsidRDefault="00411C9E" w:rsidP="00411C9E"/>
    <w:p w:rsidR="00411C9E" w:rsidRDefault="00411C9E" w:rsidP="00411C9E"/>
    <w:p w:rsidR="00411C9E" w:rsidRDefault="00411C9E" w:rsidP="00411C9E">
      <w:pPr>
        <w:jc w:val="center"/>
      </w:pPr>
    </w:p>
    <w:p w:rsidR="00A15AE3" w:rsidRDefault="00A15AE3" w:rsidP="00411C9E"/>
    <w:p w:rsidR="00A15AE3" w:rsidRDefault="00A15AE3" w:rsidP="00411C9E"/>
    <w:p w:rsidR="00934FFF" w:rsidRDefault="00BB0B88" w:rsidP="00411C9E">
      <w:r w:rsidRPr="00BB0B88">
        <w:rPr>
          <w:b/>
          <w:noProof/>
        </w:rPr>
        <w:pict>
          <v:shape id="_x0000_s1030" type="#_x0000_t202" style="position:absolute;margin-left:-.85pt;margin-top:.1pt;width:7in;height:55.7pt;z-index:251654656">
            <v:textbox style="mso-next-textbox:#_x0000_s1030">
              <w:txbxContent>
                <w:p w:rsidR="004F1909" w:rsidRPr="006511EF" w:rsidRDefault="004F1909" w:rsidP="00411C9E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6511EF">
                    <w:rPr>
                      <w:rFonts w:ascii="Georgia" w:hAnsi="Georgia"/>
                      <w:b/>
                      <w:sz w:val="22"/>
                    </w:rPr>
                    <w:t>ENGINEERING/VENTILATION CONTROLS</w:t>
                  </w:r>
                </w:p>
                <w:p w:rsidR="004F1909" w:rsidRPr="006511EF" w:rsidRDefault="004F1909" w:rsidP="0016785D">
                  <w:pPr>
                    <w:spacing w:line="120" w:lineRule="auto"/>
                    <w:rPr>
                      <w:rFonts w:ascii="Georgia" w:hAnsi="Georgia"/>
                      <w:b/>
                      <w:sz w:val="22"/>
                    </w:rPr>
                  </w:pPr>
                </w:p>
                <w:p w:rsidR="004F1909" w:rsidRPr="006511EF" w:rsidRDefault="004F1909" w:rsidP="00411C9E">
                  <w:pPr>
                    <w:rPr>
                      <w:rFonts w:ascii="Georgia" w:hAnsi="Georgia"/>
                      <w:sz w:val="22"/>
                    </w:rPr>
                  </w:pPr>
                  <w:r w:rsidRPr="006511EF">
                    <w:rPr>
                      <w:rFonts w:ascii="Georgia" w:hAnsi="Georgia"/>
                      <w:sz w:val="22"/>
                    </w:rPr>
                    <w:t>All parts of the H&amp;E staining protocol should be performed in a chemical fume hood with the sash in the down position.</w:t>
                  </w:r>
                </w:p>
              </w:txbxContent>
            </v:textbox>
          </v:shape>
        </w:pict>
      </w:r>
    </w:p>
    <w:p w:rsidR="00411C9E" w:rsidRDefault="00411C9E" w:rsidP="00411C9E"/>
    <w:p w:rsidR="00411C9E" w:rsidRDefault="00411C9E" w:rsidP="00411C9E"/>
    <w:p w:rsidR="00411C9E" w:rsidRDefault="00411C9E" w:rsidP="00411C9E"/>
    <w:p w:rsidR="00411C9E" w:rsidRDefault="00411C9E" w:rsidP="00411C9E"/>
    <w:p w:rsidR="00411C9E" w:rsidRDefault="00411C9E" w:rsidP="00411C9E"/>
    <w:p w:rsidR="003E603B" w:rsidRDefault="003E603B" w:rsidP="00411C9E"/>
    <w:p w:rsidR="00411C9E" w:rsidRDefault="00411C9E" w:rsidP="00411C9E"/>
    <w:p w:rsidR="00411C9E" w:rsidRDefault="00411C9E" w:rsidP="00411C9E"/>
    <w:p w:rsidR="00411C9E" w:rsidRPr="00DB0805" w:rsidRDefault="00BB0B88" w:rsidP="00411C9E">
      <w:r w:rsidRPr="00BB0B88">
        <w:rPr>
          <w:b/>
          <w:noProof/>
        </w:rPr>
        <w:lastRenderedPageBreak/>
        <w:pict>
          <v:shape id="_x0000_s1031" type="#_x0000_t202" style="position:absolute;margin-left:-.75pt;margin-top:-.85pt;width:7in;height:336.95pt;z-index:251655680">
            <v:textbox style="mso-next-textbox:#_x0000_s1031">
              <w:txbxContent>
                <w:p w:rsidR="004F1909" w:rsidRPr="004F1909" w:rsidRDefault="004F1909" w:rsidP="00411C9E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b/>
                      <w:sz w:val="22"/>
                      <w:szCs w:val="22"/>
                    </w:rPr>
                    <w:t>REQUIRED PERSONAL PROTECTIVE EQUIPMENT</w:t>
                  </w:r>
                </w:p>
                <w:p w:rsidR="004F1909" w:rsidRPr="004F1909" w:rsidRDefault="004F1909" w:rsidP="006511EF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(Refer to your lab’s PPE Assessment Report, supplemented with information here)</w:t>
                  </w:r>
                </w:p>
                <w:p w:rsidR="004F1909" w:rsidRPr="004F1909" w:rsidRDefault="004F1909" w:rsidP="00411C9E">
                  <w:pPr>
                    <w:spacing w:line="120" w:lineRule="auto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4F1909" w:rsidRPr="004F1909" w:rsidRDefault="004F1909" w:rsidP="00411C9E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The level of skin and eye protection should be selected based on the potential for splashing and other forms of exposure.</w:t>
                  </w:r>
                </w:p>
                <w:p w:rsidR="004F1909" w:rsidRPr="004F1909" w:rsidRDefault="004F1909" w:rsidP="00411C9E">
                  <w:pPr>
                    <w:rPr>
                      <w:rFonts w:ascii="Georgia" w:hAnsi="Georgia"/>
                      <w:i/>
                      <w:sz w:val="22"/>
                      <w:szCs w:val="22"/>
                    </w:rPr>
                  </w:pPr>
                </w:p>
                <w:p w:rsidR="004F1909" w:rsidRPr="004F1909" w:rsidRDefault="004F1909" w:rsidP="00411C9E">
                  <w:pPr>
                    <w:rPr>
                      <w:rFonts w:ascii="Georgia" w:hAnsi="Georgia"/>
                      <w:i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i/>
                      <w:sz w:val="22"/>
                      <w:szCs w:val="22"/>
                    </w:rPr>
                    <w:t>Minimum potential for splash &amp; exposure:</w:t>
                  </w:r>
                </w:p>
                <w:p w:rsidR="004F1909" w:rsidRPr="004F1909" w:rsidRDefault="004F1909" w:rsidP="00411C9E">
                  <w:pPr>
                    <w:numPr>
                      <w:ilvl w:val="0"/>
                      <w:numId w:val="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Chemical splash goggles</w:t>
                  </w:r>
                </w:p>
                <w:p w:rsidR="004F1909" w:rsidRPr="004F1909" w:rsidRDefault="004F1909" w:rsidP="00411C9E">
                  <w:pPr>
                    <w:numPr>
                      <w:ilvl w:val="0"/>
                      <w:numId w:val="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 xml:space="preserve">Single pair of nitrile, PVC (vinyl), or neoprene gloves </w:t>
                  </w:r>
                </w:p>
                <w:p w:rsidR="004F1909" w:rsidRPr="004F1909" w:rsidRDefault="004F1909" w:rsidP="00411C9E">
                  <w:pPr>
                    <w:numPr>
                      <w:ilvl w:val="2"/>
                      <w:numId w:val="5"/>
                    </w:numPr>
                    <w:tabs>
                      <w:tab w:val="clear" w:pos="2160"/>
                      <w:tab w:val="num" w:pos="1440"/>
                    </w:tabs>
                    <w:ind w:hanging="1080"/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Immediately replace with new gloves when splash occurs.</w:t>
                  </w:r>
                </w:p>
                <w:p w:rsidR="004F1909" w:rsidRPr="004F1909" w:rsidRDefault="004F1909" w:rsidP="00411C9E">
                  <w:pPr>
                    <w:numPr>
                      <w:ilvl w:val="0"/>
                      <w:numId w:val="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Protective clothing (e.g. impervious lab coat, sleeves, closed-toed footwear)</w:t>
                  </w:r>
                </w:p>
                <w:p w:rsidR="004F1909" w:rsidRPr="004F1909" w:rsidRDefault="004F1909" w:rsidP="00411C9E">
                  <w:pPr>
                    <w:spacing w:line="120" w:lineRule="auto"/>
                    <w:rPr>
                      <w:rFonts w:ascii="Georgia" w:hAnsi="Georgia"/>
                      <w:i/>
                      <w:sz w:val="22"/>
                      <w:szCs w:val="22"/>
                    </w:rPr>
                  </w:pPr>
                </w:p>
                <w:p w:rsidR="004F1909" w:rsidRPr="004F1909" w:rsidRDefault="004F1909" w:rsidP="00411C9E">
                  <w:pPr>
                    <w:rPr>
                      <w:rFonts w:ascii="Georgia" w:hAnsi="Georgia"/>
                      <w:i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i/>
                      <w:sz w:val="22"/>
                      <w:szCs w:val="22"/>
                    </w:rPr>
                    <w:t>When using or transferring large quantities or for spill clean-up:</w:t>
                  </w:r>
                </w:p>
                <w:p w:rsidR="004F1909" w:rsidRPr="004F1909" w:rsidRDefault="004F1909" w:rsidP="00411C9E">
                  <w:pPr>
                    <w:numPr>
                      <w:ilvl w:val="0"/>
                      <w:numId w:val="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Chemical splash goggles</w:t>
                  </w:r>
                </w:p>
                <w:p w:rsidR="004F1909" w:rsidRPr="004F1909" w:rsidRDefault="004F1909" w:rsidP="00411C9E">
                  <w:pPr>
                    <w:numPr>
                      <w:ilvl w:val="0"/>
                      <w:numId w:val="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 xml:space="preserve">Face shield (if not working in a fume hood or if hood’s sash is not in the down position) </w:t>
                  </w:r>
                </w:p>
                <w:p w:rsidR="004F1909" w:rsidRPr="004F1909" w:rsidRDefault="004F1909" w:rsidP="00411C9E">
                  <w:pPr>
                    <w:numPr>
                      <w:ilvl w:val="0"/>
                      <w:numId w:val="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Double glove with nitrile, PVC (vinyl), or neoprene gloves</w:t>
                  </w:r>
                </w:p>
                <w:p w:rsidR="004F1909" w:rsidRPr="004F1909" w:rsidRDefault="004F1909" w:rsidP="00411C9E">
                  <w:pPr>
                    <w:numPr>
                      <w:ilvl w:val="1"/>
                      <w:numId w:val="6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Immediately replace with new gloves when splash occurs.</w:t>
                  </w:r>
                </w:p>
                <w:p w:rsidR="004F1909" w:rsidRPr="004F1909" w:rsidRDefault="004F1909" w:rsidP="00411C9E">
                  <w:pPr>
                    <w:numPr>
                      <w:ilvl w:val="0"/>
                      <w:numId w:val="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Chemical-resistant, impervious apron/smock/lab coat (PE or PVC) that ties in the back</w:t>
                  </w:r>
                </w:p>
                <w:p w:rsidR="004F1909" w:rsidRPr="004F1909" w:rsidRDefault="004F1909" w:rsidP="003E603B">
                  <w:pPr>
                    <w:numPr>
                      <w:ilvl w:val="2"/>
                      <w:numId w:val="12"/>
                    </w:numPr>
                    <w:tabs>
                      <w:tab w:val="clear" w:pos="2160"/>
                      <w:tab w:val="num" w:pos="1440"/>
                    </w:tabs>
                    <w:ind w:left="1440"/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Avoid using the traditional cotton-polyester white lab coat, which readily collects/absorbs compounds.</w:t>
                  </w:r>
                </w:p>
                <w:p w:rsidR="004F1909" w:rsidRPr="004F1909" w:rsidRDefault="004F1909" w:rsidP="00411C9E">
                  <w:pPr>
                    <w:numPr>
                      <w:ilvl w:val="0"/>
                      <w:numId w:val="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Protective clothing (e.g. sleeves, impervious boots or PVC disposable shoe coverings, closed-toed footwear)</w:t>
                  </w:r>
                </w:p>
                <w:p w:rsidR="004F1909" w:rsidRPr="004F1909" w:rsidRDefault="004F1909" w:rsidP="00FD0D14">
                  <w:pPr>
                    <w:spacing w:line="120" w:lineRule="auto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4F1909" w:rsidRPr="004F1909" w:rsidRDefault="004F1909" w:rsidP="00FD0D14">
                  <w:pPr>
                    <w:rPr>
                      <w:rFonts w:ascii="Georgia" w:hAnsi="Georgia"/>
                      <w:i/>
                      <w:sz w:val="22"/>
                      <w:szCs w:val="22"/>
                    </w:rPr>
                  </w:pPr>
                  <w:r w:rsidRPr="004F1909">
                    <w:rPr>
                      <w:rFonts w:ascii="Georgia" w:hAnsi="Georgia"/>
                      <w:i/>
                      <w:sz w:val="22"/>
                      <w:szCs w:val="22"/>
                    </w:rPr>
                    <w:t>Additional precautions:</w:t>
                  </w:r>
                </w:p>
                <w:p w:rsidR="004F1909" w:rsidRPr="00FD0D14" w:rsidRDefault="004F1909" w:rsidP="00FD0D14">
                  <w:pPr>
                    <w:numPr>
                      <w:ilvl w:val="0"/>
                      <w:numId w:val="9"/>
                    </w:numPr>
                  </w:pPr>
                  <w:r w:rsidRPr="004F1909">
                    <w:rPr>
                      <w:rFonts w:ascii="Georgia" w:hAnsi="Georgia"/>
                      <w:sz w:val="22"/>
                      <w:szCs w:val="22"/>
                    </w:rPr>
                    <w:t>Always use the rack handles to submerge racks into the series of chambers containing xylene, ethanol, and aqueous solutions.  Gloves are not suitable for immersion protection, only splash protection.</w:t>
                  </w:r>
                </w:p>
              </w:txbxContent>
            </v:textbox>
          </v:shape>
        </w:pict>
      </w:r>
    </w:p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411C9E" w:rsidRPr="00DB0805" w:rsidRDefault="00411C9E" w:rsidP="00411C9E"/>
    <w:p w:rsidR="003E5DEE" w:rsidRDefault="003E5DEE"/>
    <w:p w:rsidR="00FD0D14" w:rsidRDefault="00FD0D14"/>
    <w:p w:rsidR="00FD0D14" w:rsidRDefault="00FD0D14"/>
    <w:p w:rsidR="00FD0D14" w:rsidRDefault="00FD0D14"/>
    <w:p w:rsidR="00FD0D14" w:rsidRDefault="00FD0D14"/>
    <w:p w:rsidR="007F3D01" w:rsidRDefault="007F3D01"/>
    <w:p w:rsidR="00BE0822" w:rsidRDefault="00BE0822"/>
    <w:p w:rsidR="003E603B" w:rsidRDefault="003E603B"/>
    <w:p w:rsidR="003E603B" w:rsidRDefault="003E603B"/>
    <w:p w:rsidR="003E5DEE" w:rsidRDefault="00BB0B88">
      <w:r w:rsidRPr="00BB0B88">
        <w:rPr>
          <w:b/>
          <w:noProof/>
        </w:rPr>
        <w:pict>
          <v:shape id="_x0000_s1039" type="#_x0000_t202" style="position:absolute;margin-left:-.7pt;margin-top:-.1pt;width:7in;height:55.2pt;z-index:251658752">
            <v:textbox style="mso-next-textbox:#_x0000_s1039">
              <w:txbxContent>
                <w:p w:rsidR="004F1909" w:rsidRPr="00F309C8" w:rsidRDefault="004F1909" w:rsidP="004F1909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F309C8">
                    <w:rPr>
                      <w:rFonts w:ascii="Georgia" w:hAnsi="Georgia"/>
                      <w:b/>
                      <w:sz w:val="22"/>
                    </w:rPr>
                    <w:t>SAFETY REFERENCES</w:t>
                  </w:r>
                </w:p>
                <w:p w:rsidR="004F1909" w:rsidRDefault="004F1909" w:rsidP="004F1909">
                  <w:pPr>
                    <w:spacing w:line="120" w:lineRule="auto"/>
                  </w:pPr>
                </w:p>
                <w:p w:rsidR="004F1909" w:rsidRPr="000759C5" w:rsidRDefault="004F1909" w:rsidP="004F1909">
                  <w:pPr>
                    <w:rPr>
                      <w:b/>
                    </w:rPr>
                  </w:pPr>
                  <w:r w:rsidRPr="005F2F65">
                    <w:rPr>
                      <w:rFonts w:ascii="Georgia" w:hAnsi="Georgia"/>
                      <w:sz w:val="22"/>
                    </w:rPr>
                    <w:t xml:space="preserve">Additional chemical safety information, including MSDSs and other information, is available electronically as tools at </w:t>
                  </w:r>
                  <w:hyperlink r:id="rId7" w:history="1">
                    <w:r w:rsidRPr="005F2F65">
                      <w:rPr>
                        <w:rStyle w:val="Hyperlink"/>
                        <w:rFonts w:ascii="Georgia" w:hAnsi="Georgia"/>
                        <w:sz w:val="22"/>
                      </w:rPr>
                      <w:t>ehs.harvard.edu/programs/safe-chemical-work-practices</w:t>
                    </w:r>
                  </w:hyperlink>
                  <w:r w:rsidRPr="005F2F65">
                    <w:rPr>
                      <w:rFonts w:ascii="Georgia" w:hAnsi="Georgia"/>
                      <w:sz w:val="22"/>
                    </w:rPr>
                    <w:t>.</w:t>
                  </w:r>
                </w:p>
              </w:txbxContent>
            </v:textbox>
          </v:shape>
        </w:pict>
      </w:r>
    </w:p>
    <w:p w:rsidR="003E5DEE" w:rsidRDefault="003E5DEE"/>
    <w:p w:rsidR="003E5DEE" w:rsidRDefault="003E5DEE"/>
    <w:p w:rsidR="003E5DEE" w:rsidRDefault="003E5DEE"/>
    <w:p w:rsidR="003E5DEE" w:rsidRDefault="00BB0B88">
      <w:r w:rsidRPr="00BB0B88">
        <w:rPr>
          <w:b/>
          <w:noProof/>
        </w:rPr>
        <w:pict>
          <v:shape id="_x0000_s1041" type="#_x0000_t202" style="position:absolute;margin-left:-.7pt;margin-top:8.9pt;width:7in;height:41.4pt;z-index:251660800">
            <v:textbox>
              <w:txbxContent>
                <w:p w:rsidR="004F1909" w:rsidRPr="000200F2" w:rsidRDefault="004F1909" w:rsidP="004F1909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0200F2">
                    <w:rPr>
                      <w:rFonts w:ascii="Georgia" w:hAnsi="Georgia"/>
                      <w:b/>
                      <w:sz w:val="22"/>
                    </w:rPr>
                    <w:t>WASTE DISPOSAL</w:t>
                  </w:r>
                </w:p>
                <w:p w:rsidR="004F1909" w:rsidRPr="000200F2" w:rsidRDefault="004F1909" w:rsidP="004F1909">
                  <w:pPr>
                    <w:spacing w:line="120" w:lineRule="auto"/>
                    <w:rPr>
                      <w:rFonts w:ascii="Georgia" w:hAnsi="Georgia"/>
                      <w:b/>
                      <w:color w:val="FF0000"/>
                      <w:sz w:val="22"/>
                    </w:rPr>
                  </w:pPr>
                </w:p>
                <w:p w:rsidR="004F1909" w:rsidRPr="000200F2" w:rsidRDefault="004F1909" w:rsidP="004F1909">
                  <w:pPr>
                    <w:rPr>
                      <w:rFonts w:ascii="Georgia" w:hAnsi="Georgia"/>
                      <w:sz w:val="22"/>
                    </w:rPr>
                  </w:pPr>
                  <w:r w:rsidRPr="000200F2">
                    <w:rPr>
                      <w:rFonts w:ascii="Georgia" w:hAnsi="Georgia"/>
                      <w:sz w:val="22"/>
                    </w:rPr>
                    <w:t xml:space="preserve">Refer to the </w:t>
                  </w:r>
                  <w:r w:rsidRPr="000200F2">
                    <w:rPr>
                      <w:rFonts w:ascii="Georgia" w:hAnsi="Georgia"/>
                      <w:i/>
                      <w:sz w:val="22"/>
                    </w:rPr>
                    <w:t>Laboratory Waste Guide</w:t>
                  </w:r>
                  <w:r w:rsidRPr="000200F2">
                    <w:rPr>
                      <w:rFonts w:ascii="Georgia" w:hAnsi="Georgia"/>
                      <w:sz w:val="22"/>
                    </w:rPr>
                    <w:t xml:space="preserve"> posted at </w:t>
                  </w:r>
                  <w:hyperlink r:id="rId8" w:history="1">
                    <w:r w:rsidRPr="000200F2">
                      <w:rPr>
                        <w:rStyle w:val="Hyperlink"/>
                        <w:rFonts w:ascii="Georgia" w:hAnsi="Georgia"/>
                        <w:sz w:val="22"/>
                      </w:rPr>
                      <w:t>ehs.harvard.edu/node/7699</w:t>
                    </w:r>
                  </w:hyperlink>
                  <w:r w:rsidRPr="000200F2">
                    <w:rPr>
                      <w:rFonts w:ascii="Georgia" w:hAnsi="Georgia"/>
                      <w:sz w:val="22"/>
                    </w:rPr>
                    <w:t>.</w:t>
                  </w:r>
                </w:p>
                <w:p w:rsidR="004F1909" w:rsidRPr="00305ECC" w:rsidRDefault="004F1909" w:rsidP="004F1909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3E5DEE" w:rsidRDefault="003E5DEE"/>
    <w:p w:rsidR="00FC3233" w:rsidRDefault="00FC3233"/>
    <w:p w:rsidR="00FC3233" w:rsidRPr="00FC3233" w:rsidRDefault="00FC3233" w:rsidP="00FC3233"/>
    <w:p w:rsidR="00FC3233" w:rsidRPr="00FC3233" w:rsidRDefault="00BB0B88" w:rsidP="00FC3233">
      <w:r w:rsidRPr="00BB0B88">
        <w:rPr>
          <w:b/>
          <w:noProof/>
        </w:rPr>
        <w:pict>
          <v:shape id="_x0000_s1040" type="#_x0000_t202" style="position:absolute;margin-left:-.7pt;margin-top:5.9pt;width:7in;height:49.75pt;z-index:251659776">
            <v:textbox style="mso-next-textbox:#_x0000_s1040">
              <w:txbxContent>
                <w:p w:rsidR="004F1909" w:rsidRPr="000200F2" w:rsidRDefault="004F1909" w:rsidP="004F1909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0200F2">
                    <w:rPr>
                      <w:rFonts w:ascii="Georgia" w:hAnsi="Georgia"/>
                      <w:b/>
                      <w:sz w:val="22"/>
                      <w:szCs w:val="22"/>
                    </w:rPr>
                    <w:t>EME</w:t>
                  </w:r>
                  <w:r>
                    <w:rPr>
                      <w:rFonts w:ascii="Georgia" w:hAnsi="Georgia"/>
                      <w:b/>
                      <w:sz w:val="22"/>
                      <w:szCs w:val="22"/>
                    </w:rPr>
                    <w:t>R</w:t>
                  </w:r>
                  <w:r w:rsidRPr="000200F2">
                    <w:rPr>
                      <w:rFonts w:ascii="Georgia" w:hAnsi="Georgia"/>
                      <w:b/>
                      <w:sz w:val="22"/>
                      <w:szCs w:val="22"/>
                    </w:rPr>
                    <w:t>GENCY PROCEDURES</w:t>
                  </w:r>
                </w:p>
                <w:p w:rsidR="004F1909" w:rsidRDefault="004F1909" w:rsidP="004F1909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4F1909" w:rsidRPr="000200F2" w:rsidRDefault="004F1909" w:rsidP="004F1909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0200F2">
                    <w:rPr>
                      <w:rFonts w:ascii="Georgia" w:hAnsi="Georgia"/>
                      <w:sz w:val="22"/>
                      <w:szCs w:val="22"/>
                    </w:rPr>
                    <w:t xml:space="preserve">Refer to the </w:t>
                  </w:r>
                  <w:hyperlink r:id="rId9" w:history="1">
                    <w:r w:rsidRPr="008438C7">
                      <w:rPr>
                        <w:rStyle w:val="Hyperlink"/>
                        <w:rFonts w:ascii="Georgia" w:hAnsi="Georgia"/>
                        <w:sz w:val="22"/>
                        <w:szCs w:val="22"/>
                      </w:rPr>
                      <w:t>Emergency Response Guide</w:t>
                    </w:r>
                  </w:hyperlink>
                  <w:r w:rsidRPr="000200F2">
                    <w:rPr>
                      <w:rFonts w:ascii="Georgia" w:hAnsi="Georgia"/>
                      <w:sz w:val="22"/>
                      <w:szCs w:val="22"/>
                    </w:rPr>
                    <w:t xml:space="preserve"> posted in </w:t>
                  </w:r>
                  <w:r w:rsidR="00657F25">
                    <w:rPr>
                      <w:rFonts w:ascii="Georgia" w:hAnsi="Georgia"/>
                      <w:sz w:val="22"/>
                      <w:szCs w:val="22"/>
                    </w:rPr>
                    <w:t>your</w:t>
                  </w:r>
                  <w:r w:rsidRPr="000200F2">
                    <w:rPr>
                      <w:rFonts w:ascii="Georgia" w:hAnsi="Georgia"/>
                      <w:sz w:val="22"/>
                      <w:szCs w:val="22"/>
                    </w:rPr>
                    <w:t xml:space="preserve"> lab</w:t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4F1909" w:rsidRPr="000200F2" w:rsidRDefault="004F1909" w:rsidP="004F1909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C3233" w:rsidRPr="00FC3233" w:rsidRDefault="00FC3233" w:rsidP="00FC3233"/>
    <w:p w:rsidR="00FC3233" w:rsidRPr="00FC3233" w:rsidRDefault="00FC3233" w:rsidP="00FC3233"/>
    <w:p w:rsidR="00FC3233" w:rsidRPr="00FC3233" w:rsidRDefault="00FC3233" w:rsidP="00FC3233"/>
    <w:p w:rsidR="00FC3233" w:rsidRPr="00FC3233" w:rsidRDefault="00FC3233" w:rsidP="00FC3233"/>
    <w:p w:rsidR="00FC3233" w:rsidRPr="00FC3233" w:rsidRDefault="00FC3233" w:rsidP="00FC3233"/>
    <w:p w:rsidR="00FC3233" w:rsidRDefault="00FC3233" w:rsidP="00FC3233"/>
    <w:p w:rsidR="003E5DEE" w:rsidRDefault="003E5DEE" w:rsidP="00FC3233"/>
    <w:p w:rsidR="00FC3233" w:rsidRDefault="00FC3233" w:rsidP="00FC3233"/>
    <w:p w:rsidR="00FC3233" w:rsidRDefault="00FC3233" w:rsidP="00FC3233"/>
    <w:p w:rsidR="003E603B" w:rsidRDefault="003E603B" w:rsidP="00FC3233"/>
    <w:p w:rsidR="00FC3233" w:rsidRDefault="004F1909" w:rsidP="00316765">
      <w:pPr>
        <w:jc w:val="center"/>
        <w:outlineLvl w:val="0"/>
        <w:rPr>
          <w:b/>
        </w:rPr>
      </w:pPr>
      <w:r>
        <w:rPr>
          <w:b/>
        </w:rPr>
        <w:br w:type="page"/>
      </w:r>
      <w:r w:rsidR="00FC3233">
        <w:rPr>
          <w:b/>
        </w:rPr>
        <w:lastRenderedPageBreak/>
        <w:t>ATTACHMENT</w:t>
      </w:r>
      <w:r>
        <w:rPr>
          <w:b/>
        </w:rPr>
        <w:t xml:space="preserve"> 1</w:t>
      </w:r>
    </w:p>
    <w:p w:rsidR="00FC3233" w:rsidRPr="00C51DE5" w:rsidRDefault="00FC3233" w:rsidP="00FC3233">
      <w:pPr>
        <w:jc w:val="center"/>
      </w:pPr>
      <w:r>
        <w:t>HEMATOXYLIN AND EOSIN (H&amp;E) STAINING PROCEDURE</w:t>
      </w:r>
      <w:r w:rsidR="00571060">
        <w:rPr>
          <w:vertAlign w:val="superscript"/>
        </w:rPr>
        <w:t>a</w:t>
      </w:r>
    </w:p>
    <w:p w:rsidR="00FC3233" w:rsidRP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>
        <w:rPr>
          <w:rFonts w:ascii="ArialMT" w:hAnsi="ArialMT" w:cs="ArialMT"/>
          <w:color w:val="000000"/>
        </w:rPr>
        <w:t>•</w:t>
      </w:r>
      <w:r w:rsidRPr="00FC3233">
        <w:rPr>
          <w:color w:val="000000"/>
        </w:rPr>
        <w:t>Place slides containing paraffin sections in a slide holder (glass or metal)</w:t>
      </w:r>
    </w:p>
    <w:p w:rsidR="00FC3233" w:rsidRP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>•Deparaffinize and rehydrate sections:</w:t>
      </w:r>
    </w:p>
    <w:p w:rsidR="00FC3233" w:rsidRPr="00FC3233" w:rsidRDefault="00316765" w:rsidP="00FC3233">
      <w:pPr>
        <w:autoSpaceDE w:val="0"/>
        <w:autoSpaceDN w:val="0"/>
        <w:adjustRightInd w:val="0"/>
        <w:ind w:firstLine="720"/>
        <w:rPr>
          <w:i/>
          <w:iCs/>
          <w:color w:val="000000"/>
        </w:rPr>
      </w:pPr>
      <w:r>
        <w:rPr>
          <w:color w:val="000000"/>
        </w:rPr>
        <w:t>3 x 3 minutes</w:t>
      </w:r>
      <w:r w:rsidR="00FC3233" w:rsidRPr="00FC3233">
        <w:rPr>
          <w:color w:val="000000"/>
        </w:rPr>
        <w:tab/>
      </w:r>
      <w:r w:rsidR="00FC3233">
        <w:rPr>
          <w:color w:val="000000"/>
        </w:rPr>
        <w:tab/>
      </w:r>
      <w:r w:rsidR="00FC3233" w:rsidRPr="00FC3233">
        <w:rPr>
          <w:color w:val="000000"/>
        </w:rPr>
        <w:t xml:space="preserve">Xylene </w:t>
      </w:r>
      <w:r w:rsidR="00FC3233" w:rsidRPr="00FC3233">
        <w:rPr>
          <w:i/>
          <w:iCs/>
          <w:color w:val="000000"/>
        </w:rPr>
        <w:t>(blot excess xylene before going into ethanol)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color w:val="000000"/>
        </w:rPr>
      </w:pPr>
      <w:r w:rsidRPr="00FC3233">
        <w:rPr>
          <w:color w:val="000000"/>
        </w:rPr>
        <w:t xml:space="preserve">3 x 3´ </w:t>
      </w:r>
      <w:r w:rsidRPr="00FC3233">
        <w:rPr>
          <w:color w:val="000000"/>
        </w:rPr>
        <w:tab/>
      </w:r>
      <w:r w:rsidRPr="00FC3233"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100% ethanol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color w:val="000000"/>
        </w:rPr>
      </w:pPr>
      <w:r w:rsidRPr="00FC3233">
        <w:rPr>
          <w:color w:val="000000"/>
        </w:rPr>
        <w:t xml:space="preserve">1 x 3´ </w:t>
      </w:r>
      <w:r w:rsidRPr="00FC3233">
        <w:rPr>
          <w:color w:val="000000"/>
        </w:rPr>
        <w:tab/>
      </w:r>
      <w:r w:rsidRPr="00FC3233"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95% ethanol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color w:val="000000"/>
        </w:rPr>
      </w:pPr>
      <w:r w:rsidRPr="00FC3233">
        <w:rPr>
          <w:color w:val="000000"/>
        </w:rPr>
        <w:t xml:space="preserve">1 x 3´ </w:t>
      </w:r>
      <w:r w:rsidRPr="00FC3233">
        <w:rPr>
          <w:color w:val="000000"/>
        </w:rPr>
        <w:tab/>
      </w:r>
      <w:r w:rsidRPr="00FC3233"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80% ethanol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color w:val="000000"/>
        </w:rPr>
      </w:pPr>
      <w:r w:rsidRPr="00FC3233">
        <w:rPr>
          <w:color w:val="000000"/>
        </w:rPr>
        <w:t xml:space="preserve">1 x 5´ </w:t>
      </w:r>
      <w:r w:rsidRPr="00FC3233">
        <w:rPr>
          <w:color w:val="000000"/>
        </w:rPr>
        <w:tab/>
      </w:r>
      <w:r w:rsidRPr="00FC3233"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deionized H2O</w:t>
      </w:r>
    </w:p>
    <w:p w:rsidR="00FC3233" w:rsidRP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>•While sections are in water, skim surface of hematoxalin with a Kimwipe to remove oxidized particles. Blot excess water from slide holder before going into</w:t>
      </w:r>
    </w:p>
    <w:p w:rsidR="00FC3233" w:rsidRPr="00FC3233" w:rsidRDefault="00FC3233" w:rsidP="001377F6">
      <w:pPr>
        <w:autoSpaceDE w:val="0"/>
        <w:autoSpaceDN w:val="0"/>
        <w:adjustRightInd w:val="0"/>
        <w:rPr>
          <w:color w:val="000000"/>
        </w:rPr>
      </w:pPr>
      <w:r w:rsidRPr="00FC3233">
        <w:rPr>
          <w:color w:val="000000"/>
        </w:rPr>
        <w:t>hematoxalin.</w:t>
      </w:r>
    </w:p>
    <w:p w:rsidR="00FC3233" w:rsidRP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>•Hematoxalin staining: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color w:val="000000"/>
        </w:rPr>
      </w:pPr>
      <w:r w:rsidRPr="00FC3233">
        <w:rPr>
          <w:color w:val="000000"/>
        </w:rPr>
        <w:t xml:space="preserve">1 x 3´ </w:t>
      </w:r>
      <w:r w:rsidRPr="00FC3233">
        <w:rPr>
          <w:color w:val="000000"/>
        </w:rPr>
        <w:tab/>
      </w:r>
      <w:r w:rsidRPr="00FC3233"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Hematoxalin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color w:val="000000"/>
        </w:rPr>
      </w:pPr>
      <w:r w:rsidRPr="00FC3233">
        <w:rPr>
          <w:color w:val="000000"/>
        </w:rPr>
        <w:t xml:space="preserve">Rinse </w:t>
      </w:r>
      <w:r w:rsidRPr="00FC3233">
        <w:rPr>
          <w:color w:val="000000"/>
        </w:rPr>
        <w:tab/>
      </w:r>
      <w:r w:rsidRPr="00FC3233"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deionized water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i/>
          <w:iCs/>
          <w:color w:val="000000"/>
        </w:rPr>
      </w:pPr>
      <w:r w:rsidRPr="00FC3233">
        <w:rPr>
          <w:color w:val="000000"/>
        </w:rPr>
        <w:t xml:space="preserve">1 x 5´ </w:t>
      </w:r>
      <w:r w:rsidRPr="00FC3233">
        <w:rPr>
          <w:color w:val="000000"/>
        </w:rPr>
        <w:tab/>
      </w:r>
      <w:r w:rsidRPr="00FC3233"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  <w:u w:val="single"/>
        </w:rPr>
        <w:t>Tap</w:t>
      </w:r>
      <w:r w:rsidRPr="00FC3233">
        <w:rPr>
          <w:color w:val="000000"/>
        </w:rPr>
        <w:t xml:space="preserve"> water </w:t>
      </w:r>
      <w:r w:rsidRPr="00FC3233">
        <w:rPr>
          <w:i/>
          <w:iCs/>
          <w:color w:val="000000"/>
        </w:rPr>
        <w:t>(to allow stain to develop)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i/>
          <w:iCs/>
          <w:color w:val="000000"/>
        </w:rPr>
      </w:pPr>
      <w:r w:rsidRPr="00FC3233">
        <w:rPr>
          <w:color w:val="000000"/>
        </w:rPr>
        <w:t xml:space="preserve">Dip 8-12x (fast) </w:t>
      </w:r>
      <w:r>
        <w:rPr>
          <w:color w:val="000000"/>
        </w:rPr>
        <w:tab/>
      </w:r>
      <w:r w:rsidRPr="00FC3233">
        <w:rPr>
          <w:color w:val="000000"/>
        </w:rPr>
        <w:t xml:space="preserve">Acid ethanol </w:t>
      </w:r>
      <w:r w:rsidRPr="00FC3233">
        <w:rPr>
          <w:i/>
          <w:iCs/>
          <w:color w:val="000000"/>
        </w:rPr>
        <w:t>(to destain)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color w:val="000000"/>
        </w:rPr>
      </w:pPr>
      <w:r w:rsidRPr="00FC3233">
        <w:rPr>
          <w:color w:val="000000"/>
        </w:rPr>
        <w:t xml:space="preserve">Rinse </w:t>
      </w:r>
      <w:r w:rsidRPr="00FC3233">
        <w:rPr>
          <w:color w:val="000000"/>
        </w:rPr>
        <w:tab/>
      </w:r>
      <w:r w:rsidRPr="00FC3233"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2 x 1´ Tap water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i/>
          <w:iCs/>
          <w:color w:val="000000"/>
        </w:rPr>
      </w:pPr>
      <w:r w:rsidRPr="00FC3233">
        <w:rPr>
          <w:color w:val="000000"/>
        </w:rPr>
        <w:t xml:space="preserve">Rinse </w:t>
      </w:r>
      <w:r w:rsidRPr="00FC3233">
        <w:rPr>
          <w:color w:val="000000"/>
        </w:rPr>
        <w:tab/>
      </w:r>
      <w:r w:rsidRPr="00FC3233"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 xml:space="preserve">1 x 2´ Deionized water </w:t>
      </w:r>
      <w:r w:rsidRPr="00FC3233">
        <w:rPr>
          <w:i/>
          <w:iCs/>
          <w:color w:val="000000"/>
        </w:rPr>
        <w:t>(can leave overnight at this stage)</w:t>
      </w:r>
    </w:p>
    <w:p w:rsid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>•Blot excess water from slide holder before going into eosin.</w:t>
      </w:r>
    </w:p>
    <w:p w:rsidR="00FC3233" w:rsidRP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>•Eosin staining and dehydration: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i/>
          <w:iCs/>
          <w:color w:val="000000"/>
        </w:rPr>
      </w:pPr>
      <w:r w:rsidRPr="00FC3233">
        <w:rPr>
          <w:color w:val="000000"/>
        </w:rPr>
        <w:t>1 x 30 sec</w:t>
      </w:r>
      <w:r w:rsidR="00316765">
        <w:rPr>
          <w:color w:val="000000"/>
        </w:rPr>
        <w:t>onds</w:t>
      </w:r>
      <w:r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 xml:space="preserve">Eosin </w:t>
      </w:r>
      <w:r w:rsidRPr="00FC3233">
        <w:rPr>
          <w:i/>
          <w:iCs/>
          <w:color w:val="000000"/>
        </w:rPr>
        <w:t>(up to 45 seconds for an older batch of eosin)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color w:val="000000"/>
        </w:rPr>
      </w:pPr>
      <w:r w:rsidRPr="00FC3233">
        <w:rPr>
          <w:color w:val="000000"/>
        </w:rPr>
        <w:t xml:space="preserve">3 x 5´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95% ethanol</w:t>
      </w:r>
    </w:p>
    <w:p w:rsidR="00FC3233" w:rsidRPr="00FC3233" w:rsidRDefault="00FC3233" w:rsidP="00FC3233">
      <w:pPr>
        <w:autoSpaceDE w:val="0"/>
        <w:autoSpaceDN w:val="0"/>
        <w:adjustRightInd w:val="0"/>
        <w:ind w:firstLine="720"/>
        <w:rPr>
          <w:i/>
          <w:iCs/>
          <w:color w:val="000000"/>
        </w:rPr>
      </w:pPr>
      <w:r w:rsidRPr="00FC3233">
        <w:rPr>
          <w:color w:val="000000"/>
        </w:rPr>
        <w:t xml:space="preserve">3 x 5´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100% ethanol (</w:t>
      </w:r>
      <w:r w:rsidRPr="00FC3233">
        <w:rPr>
          <w:i/>
          <w:iCs/>
          <w:color w:val="000000"/>
        </w:rPr>
        <w:t>blot excess ethanol before going into xylene)</w:t>
      </w:r>
    </w:p>
    <w:p w:rsidR="00FC3233" w:rsidRDefault="00FC3233" w:rsidP="00FC3233">
      <w:pPr>
        <w:autoSpaceDE w:val="0"/>
        <w:autoSpaceDN w:val="0"/>
        <w:adjustRightInd w:val="0"/>
        <w:ind w:firstLine="720"/>
        <w:rPr>
          <w:color w:val="000000"/>
        </w:rPr>
      </w:pPr>
      <w:r w:rsidRPr="00FC3233">
        <w:rPr>
          <w:color w:val="000000"/>
        </w:rPr>
        <w:t xml:space="preserve">3 x 15´ </w:t>
      </w:r>
      <w:r>
        <w:rPr>
          <w:color w:val="000000"/>
        </w:rPr>
        <w:tab/>
      </w:r>
      <w:r>
        <w:rPr>
          <w:color w:val="000000"/>
        </w:rPr>
        <w:tab/>
      </w:r>
      <w:r w:rsidRPr="00FC3233">
        <w:rPr>
          <w:color w:val="000000"/>
        </w:rPr>
        <w:t>Xylene</w:t>
      </w:r>
    </w:p>
    <w:p w:rsid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>•You can leave slides in xylene overnight to get good clearing of any water.</w:t>
      </w:r>
    </w:p>
    <w:p w:rsid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>•Coverslip slides using</w:t>
      </w:r>
      <w:r w:rsidR="00C51DE5">
        <w:rPr>
          <w:color w:val="000000"/>
        </w:rPr>
        <w:t xml:space="preserve"> xylene-based Permount</w:t>
      </w:r>
      <w:r w:rsidR="00C51DE5">
        <w:rPr>
          <w:color w:val="000000"/>
          <w:vertAlign w:val="superscript"/>
        </w:rPr>
        <w:t>TM</w:t>
      </w:r>
      <w:r w:rsidRPr="00FC3233">
        <w:rPr>
          <w:color w:val="000000"/>
        </w:rPr>
        <w:t>.</w:t>
      </w:r>
    </w:p>
    <w:p w:rsid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 xml:space="preserve">•Place a drop of Permount on the slide using a </w:t>
      </w:r>
      <w:r>
        <w:rPr>
          <w:color w:val="000000"/>
        </w:rPr>
        <w:t xml:space="preserve">glass rod, taking care to leave </w:t>
      </w:r>
      <w:r w:rsidRPr="00FC3233">
        <w:rPr>
          <w:color w:val="000000"/>
        </w:rPr>
        <w:t>no bubbles.</w:t>
      </w:r>
    </w:p>
    <w:p w:rsid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>•Angle the coverslip and let fall gently onto the slide. Allow the Permount to</w:t>
      </w:r>
      <w:r>
        <w:rPr>
          <w:color w:val="000000"/>
        </w:rPr>
        <w:t xml:space="preserve"> </w:t>
      </w:r>
      <w:r w:rsidRPr="00FC3233">
        <w:rPr>
          <w:color w:val="000000"/>
        </w:rPr>
        <w:t>spread beneath the coverslip, covering all the tissue.</w:t>
      </w:r>
    </w:p>
    <w:p w:rsidR="00FC3233" w:rsidRPr="00FC3233" w:rsidRDefault="00FC3233" w:rsidP="001377F6">
      <w:pPr>
        <w:autoSpaceDE w:val="0"/>
        <w:autoSpaceDN w:val="0"/>
        <w:adjustRightInd w:val="0"/>
        <w:spacing w:before="120"/>
        <w:rPr>
          <w:color w:val="000000"/>
        </w:rPr>
      </w:pPr>
      <w:r w:rsidRPr="00FC3233">
        <w:rPr>
          <w:color w:val="000000"/>
        </w:rPr>
        <w:t>•Dry overnight in the hood.</w:t>
      </w:r>
    </w:p>
    <w:p w:rsidR="00FC3233" w:rsidRDefault="00FC3233" w:rsidP="001377F6">
      <w:pPr>
        <w:autoSpaceDE w:val="0"/>
        <w:autoSpaceDN w:val="0"/>
        <w:adjustRightInd w:val="0"/>
        <w:spacing w:before="120"/>
        <w:outlineLvl w:val="0"/>
        <w:rPr>
          <w:b/>
          <w:bCs/>
          <w:color w:val="000000"/>
        </w:rPr>
      </w:pPr>
      <w:r w:rsidRPr="00FC3233">
        <w:rPr>
          <w:b/>
          <w:bCs/>
          <w:color w:val="000000"/>
        </w:rPr>
        <w:t xml:space="preserve">Reagents for H&amp;E </w:t>
      </w:r>
      <w:r>
        <w:rPr>
          <w:b/>
          <w:bCs/>
          <w:color w:val="000000"/>
        </w:rPr>
        <w:t>S</w:t>
      </w:r>
      <w:r w:rsidRPr="00FC3233">
        <w:rPr>
          <w:b/>
          <w:bCs/>
          <w:color w:val="000000"/>
        </w:rPr>
        <w:t>taining:</w:t>
      </w:r>
    </w:p>
    <w:p w:rsidR="00FC3233" w:rsidRPr="00FC3233" w:rsidRDefault="00FC3233" w:rsidP="001377F6">
      <w:pPr>
        <w:autoSpaceDE w:val="0"/>
        <w:autoSpaceDN w:val="0"/>
        <w:adjustRightInd w:val="0"/>
        <w:spacing w:before="60"/>
        <w:ind w:firstLine="720"/>
        <w:rPr>
          <w:color w:val="000000"/>
        </w:rPr>
      </w:pPr>
      <w:r w:rsidRPr="00FC3233">
        <w:rPr>
          <w:b/>
          <w:bCs/>
          <w:color w:val="000000"/>
        </w:rPr>
        <w:t xml:space="preserve">• Xylene: </w:t>
      </w:r>
      <w:r w:rsidRPr="00FC3233">
        <w:rPr>
          <w:color w:val="000000"/>
        </w:rPr>
        <w:t>StatLab (Lewisville, TX) #8400</w:t>
      </w:r>
    </w:p>
    <w:p w:rsidR="00FC3233" w:rsidRDefault="00FC3233" w:rsidP="00FC3233">
      <w:pPr>
        <w:autoSpaceDE w:val="0"/>
        <w:autoSpaceDN w:val="0"/>
        <w:adjustRightInd w:val="0"/>
        <w:ind w:left="720" w:firstLine="720"/>
        <w:rPr>
          <w:color w:val="000000"/>
        </w:rPr>
      </w:pPr>
      <w:r>
        <w:rPr>
          <w:color w:val="000000"/>
        </w:rPr>
        <w:t xml:space="preserve">     </w:t>
      </w:r>
      <w:r w:rsidRPr="00FC3233">
        <w:rPr>
          <w:color w:val="000000"/>
        </w:rPr>
        <w:t>Laboratory grade, Anapath brand</w:t>
      </w:r>
    </w:p>
    <w:p w:rsidR="00FC3233" w:rsidRDefault="00FC3233" w:rsidP="001377F6">
      <w:pPr>
        <w:autoSpaceDE w:val="0"/>
        <w:autoSpaceDN w:val="0"/>
        <w:adjustRightInd w:val="0"/>
        <w:spacing w:before="60"/>
        <w:ind w:firstLine="720"/>
        <w:rPr>
          <w:color w:val="000000"/>
        </w:rPr>
      </w:pPr>
      <w:r w:rsidRPr="00FC3233">
        <w:rPr>
          <w:b/>
          <w:bCs/>
          <w:color w:val="000000"/>
        </w:rPr>
        <w:t xml:space="preserve">• Acid Ethanol: </w:t>
      </w:r>
      <w:r w:rsidRPr="00FC3233">
        <w:rPr>
          <w:color w:val="000000"/>
        </w:rPr>
        <w:t>1 ml concentrated HCl + 400 ml 70% ethanol</w:t>
      </w:r>
    </w:p>
    <w:p w:rsidR="00FC3233" w:rsidRPr="00FC3233" w:rsidRDefault="00FC3233" w:rsidP="001377F6">
      <w:pPr>
        <w:autoSpaceDE w:val="0"/>
        <w:autoSpaceDN w:val="0"/>
        <w:adjustRightInd w:val="0"/>
        <w:spacing w:before="60"/>
        <w:ind w:firstLine="720"/>
        <w:rPr>
          <w:color w:val="000000"/>
        </w:rPr>
      </w:pPr>
      <w:r w:rsidRPr="00FC3233">
        <w:rPr>
          <w:b/>
          <w:bCs/>
          <w:color w:val="000000"/>
        </w:rPr>
        <w:t xml:space="preserve">• Hematoxylin: </w:t>
      </w:r>
      <w:r w:rsidRPr="00FC3233">
        <w:rPr>
          <w:color w:val="000000"/>
        </w:rPr>
        <w:t>Poly Scientific (Bayshore, NY) #s212A</w:t>
      </w:r>
    </w:p>
    <w:p w:rsidR="00FC3233" w:rsidRDefault="00FC3233" w:rsidP="00FC3233">
      <w:pPr>
        <w:autoSpaceDE w:val="0"/>
        <w:autoSpaceDN w:val="0"/>
        <w:adjustRightInd w:val="0"/>
        <w:ind w:left="1440" w:firstLine="720"/>
        <w:rPr>
          <w:color w:val="000000"/>
        </w:rPr>
      </w:pPr>
      <w:r>
        <w:rPr>
          <w:color w:val="000000"/>
        </w:rPr>
        <w:t xml:space="preserve">  </w:t>
      </w:r>
      <w:r w:rsidRPr="00FC3233">
        <w:rPr>
          <w:color w:val="000000"/>
        </w:rPr>
        <w:t>Harris hematoxylin with glacial acetic acid</w:t>
      </w:r>
    </w:p>
    <w:p w:rsidR="00FC3233" w:rsidRPr="00FC3233" w:rsidRDefault="00FC3233" w:rsidP="001377F6">
      <w:pPr>
        <w:autoSpaceDE w:val="0"/>
        <w:autoSpaceDN w:val="0"/>
        <w:adjustRightInd w:val="0"/>
        <w:spacing w:before="60"/>
        <w:ind w:firstLine="720"/>
        <w:rPr>
          <w:color w:val="000000"/>
        </w:rPr>
      </w:pPr>
      <w:r w:rsidRPr="00FC3233">
        <w:rPr>
          <w:b/>
          <w:bCs/>
          <w:color w:val="000000"/>
        </w:rPr>
        <w:t xml:space="preserve">• Eosin: </w:t>
      </w:r>
      <w:r w:rsidRPr="00FC3233">
        <w:rPr>
          <w:color w:val="000000"/>
        </w:rPr>
        <w:t>Poly Scientific (Bayshore, NY) #s176</w:t>
      </w:r>
    </w:p>
    <w:p w:rsidR="00FC3233" w:rsidRDefault="00FC3233" w:rsidP="00FC3233">
      <w:pPr>
        <w:autoSpaceDE w:val="0"/>
        <w:autoSpaceDN w:val="0"/>
        <w:adjustRightInd w:val="0"/>
        <w:ind w:left="720" w:firstLine="720"/>
        <w:rPr>
          <w:color w:val="000000"/>
        </w:rPr>
      </w:pPr>
      <w:r>
        <w:rPr>
          <w:color w:val="000000"/>
        </w:rPr>
        <w:t xml:space="preserve">  </w:t>
      </w:r>
      <w:r w:rsidRPr="00FC3233">
        <w:rPr>
          <w:color w:val="000000"/>
        </w:rPr>
        <w:t>Eosin Phloxine stain, working</w:t>
      </w:r>
    </w:p>
    <w:p w:rsidR="00FC3233" w:rsidRPr="00FC3233" w:rsidRDefault="00FC3233" w:rsidP="001377F6">
      <w:pPr>
        <w:autoSpaceDE w:val="0"/>
        <w:autoSpaceDN w:val="0"/>
        <w:adjustRightInd w:val="0"/>
        <w:spacing w:before="60"/>
        <w:ind w:firstLine="720"/>
        <w:rPr>
          <w:color w:val="000000"/>
        </w:rPr>
      </w:pPr>
      <w:r w:rsidRPr="00FC3233">
        <w:rPr>
          <w:b/>
          <w:bCs/>
          <w:color w:val="000000"/>
        </w:rPr>
        <w:t xml:space="preserve">• Permount: </w:t>
      </w:r>
      <w:r w:rsidRPr="00FC3233">
        <w:rPr>
          <w:color w:val="000000"/>
        </w:rPr>
        <w:t>Fisher Scientific #SP15-100</w:t>
      </w:r>
    </w:p>
    <w:p w:rsidR="00FC3233" w:rsidRPr="00FC3233" w:rsidRDefault="00FC3233" w:rsidP="00FC3233">
      <w:pPr>
        <w:autoSpaceDE w:val="0"/>
        <w:autoSpaceDN w:val="0"/>
        <w:adjustRightInd w:val="0"/>
        <w:ind w:left="1440"/>
        <w:rPr>
          <w:color w:val="000000"/>
        </w:rPr>
      </w:pPr>
      <w:r>
        <w:rPr>
          <w:color w:val="000000"/>
        </w:rPr>
        <w:t xml:space="preserve">         </w:t>
      </w:r>
      <w:r w:rsidRPr="00FC3233">
        <w:rPr>
          <w:color w:val="000000"/>
        </w:rPr>
        <w:t>Histological mounting medium</w:t>
      </w:r>
    </w:p>
    <w:p w:rsidR="00571060" w:rsidRPr="00571060" w:rsidRDefault="00C51DE5" w:rsidP="00571060">
      <w:r w:rsidRPr="00571060">
        <w:rPr>
          <w:b/>
          <w:i/>
        </w:rPr>
        <w:t>Reference:</w:t>
      </w:r>
    </w:p>
    <w:p w:rsidR="00571060" w:rsidRPr="00571060" w:rsidRDefault="00C51DE5" w:rsidP="00571060">
      <w:pPr>
        <w:pStyle w:val="ListParagraph"/>
        <w:numPr>
          <w:ilvl w:val="0"/>
          <w:numId w:val="13"/>
        </w:numPr>
      </w:pPr>
      <w:r w:rsidRPr="00571060">
        <w:t xml:space="preserve">Rosen lab website </w:t>
      </w:r>
      <w:hyperlink r:id="rId10" w:history="1">
        <w:r w:rsidRPr="00571060">
          <w:rPr>
            <w:rStyle w:val="Hyperlink"/>
          </w:rPr>
          <w:t>http://www.bcm.edu/rosenlab</w:t>
        </w:r>
      </w:hyperlink>
    </w:p>
    <w:sectPr w:rsidR="00571060" w:rsidRPr="00571060" w:rsidSect="006511EF">
      <w:footerReference w:type="even" r:id="rId11"/>
      <w:footerReference w:type="default" r:id="rId12"/>
      <w:endnotePr>
        <w:numFmt w:val="decimal"/>
      </w:endnotePr>
      <w:pgSz w:w="12240" w:h="15840" w:code="1"/>
      <w:pgMar w:top="1080" w:right="1080" w:bottom="1080" w:left="1080" w:header="720" w:footer="44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FA" w:rsidRDefault="00DF60FA">
      <w:r>
        <w:separator/>
      </w:r>
    </w:p>
  </w:endnote>
  <w:endnote w:type="continuationSeparator" w:id="0">
    <w:p w:rsidR="00DF60FA" w:rsidRDefault="00DF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09" w:rsidRDefault="00BB0B88" w:rsidP="00EE2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19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1909" w:rsidRDefault="004F19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09" w:rsidRPr="00B65961" w:rsidRDefault="00BB0B88" w:rsidP="004F1909">
    <w:pPr>
      <w:pStyle w:val="Footer"/>
      <w:tabs>
        <w:tab w:val="clear" w:pos="4320"/>
        <w:tab w:val="clear" w:pos="8640"/>
        <w:tab w:val="right" w:pos="10080"/>
      </w:tabs>
      <w:rPr>
        <w:rFonts w:ascii="Georgia" w:hAnsi="Georgia"/>
        <w:sz w:val="20"/>
        <w:szCs w:val="20"/>
      </w:rPr>
    </w:pPr>
    <w:r>
      <w:rPr>
        <w:rFonts w:ascii="Georgia" w:hAnsi="Georgia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.45pt;margin-top:-5.7pt;width:503.85pt;height:.05pt;z-index:251657728" o:connectortype="straight"/>
      </w:pict>
    </w:r>
    <w:r w:rsidR="004F1909" w:rsidRPr="00B65961">
      <w:rPr>
        <w:rFonts w:ascii="Georgia" w:hAnsi="Georgia"/>
        <w:sz w:val="20"/>
        <w:szCs w:val="20"/>
      </w:rPr>
      <w:t xml:space="preserve">Lab SOP: </w:t>
    </w:r>
    <w:r w:rsidR="004F1909">
      <w:rPr>
        <w:rFonts w:ascii="Georgia" w:hAnsi="Georgia"/>
        <w:sz w:val="20"/>
        <w:szCs w:val="20"/>
      </w:rPr>
      <w:t>Hematoxylin and Eosin Staining</w:t>
    </w:r>
  </w:p>
  <w:p w:rsidR="004F1909" w:rsidRPr="004F1909" w:rsidRDefault="004F1909" w:rsidP="004F1909">
    <w:pPr>
      <w:pStyle w:val="Footer"/>
      <w:tabs>
        <w:tab w:val="clear" w:pos="4320"/>
        <w:tab w:val="clear" w:pos="8640"/>
        <w:tab w:val="right" w:pos="10080"/>
      </w:tabs>
      <w:rPr>
        <w:i/>
        <w:sz w:val="20"/>
        <w:szCs w:val="20"/>
      </w:rPr>
    </w:pPr>
    <w:r w:rsidRPr="00B65961">
      <w:rPr>
        <w:rFonts w:ascii="Georgia" w:hAnsi="Georgia"/>
        <w:sz w:val="20"/>
        <w:szCs w:val="20"/>
      </w:rPr>
      <w:t>Revision Date: 03/</w:t>
    </w:r>
    <w:r w:rsidR="00657F25">
      <w:rPr>
        <w:rFonts w:ascii="Georgia" w:hAnsi="Georgia"/>
        <w:sz w:val="20"/>
        <w:szCs w:val="20"/>
      </w:rPr>
      <w:t>20</w:t>
    </w:r>
    <w:r w:rsidRPr="00B65961">
      <w:rPr>
        <w:rFonts w:ascii="Georgia" w:hAnsi="Georgia"/>
        <w:sz w:val="20"/>
        <w:szCs w:val="20"/>
      </w:rPr>
      <w:t>/2013</w:t>
    </w:r>
    <w:r w:rsidRPr="00B65961">
      <w:rPr>
        <w:rFonts w:ascii="Georgia" w:hAnsi="Georgia"/>
        <w:sz w:val="20"/>
        <w:szCs w:val="20"/>
      </w:rPr>
      <w:tab/>
      <w:t xml:space="preserve">Page </w:t>
    </w:r>
    <w:r w:rsidR="00BB0B88" w:rsidRPr="00B65961">
      <w:rPr>
        <w:rFonts w:ascii="Georgia" w:hAnsi="Georgia"/>
        <w:sz w:val="20"/>
        <w:szCs w:val="20"/>
      </w:rPr>
      <w:fldChar w:fldCharType="begin"/>
    </w:r>
    <w:r w:rsidRPr="00B65961">
      <w:rPr>
        <w:rFonts w:ascii="Georgia" w:hAnsi="Georgia"/>
        <w:sz w:val="20"/>
        <w:szCs w:val="20"/>
      </w:rPr>
      <w:instrText xml:space="preserve"> PAGE  \* Arabic  \* MERGEFORMAT </w:instrText>
    </w:r>
    <w:r w:rsidR="00BB0B88" w:rsidRPr="00B65961">
      <w:rPr>
        <w:rFonts w:ascii="Georgia" w:hAnsi="Georgia"/>
        <w:sz w:val="20"/>
        <w:szCs w:val="20"/>
      </w:rPr>
      <w:fldChar w:fldCharType="separate"/>
    </w:r>
    <w:r w:rsidR="0096350A">
      <w:rPr>
        <w:rFonts w:ascii="Georgia" w:hAnsi="Georgia"/>
        <w:noProof/>
        <w:sz w:val="20"/>
        <w:szCs w:val="20"/>
      </w:rPr>
      <w:t>3</w:t>
    </w:r>
    <w:r w:rsidR="00BB0B88" w:rsidRPr="00B65961">
      <w:rPr>
        <w:rFonts w:ascii="Georgia" w:hAnsi="Georgia"/>
        <w:sz w:val="20"/>
        <w:szCs w:val="20"/>
      </w:rPr>
      <w:fldChar w:fldCharType="end"/>
    </w:r>
    <w:r w:rsidRPr="00B65961">
      <w:rPr>
        <w:rFonts w:ascii="Georgia" w:hAnsi="Georgia"/>
        <w:sz w:val="20"/>
        <w:szCs w:val="20"/>
      </w:rPr>
      <w:t xml:space="preserve"> of </w:t>
    </w:r>
    <w:r>
      <w:rPr>
        <w:rFonts w:ascii="Georgia" w:hAnsi="Georgia"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FA" w:rsidRDefault="00DF60FA">
      <w:r>
        <w:separator/>
      </w:r>
    </w:p>
  </w:footnote>
  <w:footnote w:type="continuationSeparator" w:id="0">
    <w:p w:rsidR="00DF60FA" w:rsidRDefault="00DF6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68D"/>
    <w:multiLevelType w:val="hybridMultilevel"/>
    <w:tmpl w:val="F1A278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97F"/>
    <w:multiLevelType w:val="hybridMultilevel"/>
    <w:tmpl w:val="13EE0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A1313"/>
    <w:multiLevelType w:val="hybridMultilevel"/>
    <w:tmpl w:val="DBDC4A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91269"/>
    <w:multiLevelType w:val="hybridMultilevel"/>
    <w:tmpl w:val="D57A44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A51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760B2"/>
    <w:multiLevelType w:val="hybridMultilevel"/>
    <w:tmpl w:val="987E84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F418B"/>
    <w:multiLevelType w:val="hybridMultilevel"/>
    <w:tmpl w:val="664879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3E5332"/>
    <w:multiLevelType w:val="hybridMultilevel"/>
    <w:tmpl w:val="AB7C5494"/>
    <w:lvl w:ilvl="0" w:tplc="48E04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5830DB"/>
    <w:multiLevelType w:val="hybridMultilevel"/>
    <w:tmpl w:val="1F1018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A44424"/>
    <w:multiLevelType w:val="multilevel"/>
    <w:tmpl w:val="D318BF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272317"/>
    <w:multiLevelType w:val="hybridMultilevel"/>
    <w:tmpl w:val="D318BF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A0A4E"/>
    <w:multiLevelType w:val="hybridMultilevel"/>
    <w:tmpl w:val="05C22B2C"/>
    <w:lvl w:ilvl="0" w:tplc="4A80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9C7048"/>
    <w:multiLevelType w:val="hybridMultilevel"/>
    <w:tmpl w:val="6EEE1B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A0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476912"/>
    <w:multiLevelType w:val="hybridMultilevel"/>
    <w:tmpl w:val="6892214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8AC7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11C9E"/>
    <w:rsid w:val="00014416"/>
    <w:rsid w:val="000E12F7"/>
    <w:rsid w:val="001377F6"/>
    <w:rsid w:val="0016785D"/>
    <w:rsid w:val="001C5127"/>
    <w:rsid w:val="00204BD9"/>
    <w:rsid w:val="00246090"/>
    <w:rsid w:val="00253539"/>
    <w:rsid w:val="00296FA1"/>
    <w:rsid w:val="002A6873"/>
    <w:rsid w:val="00316765"/>
    <w:rsid w:val="003D0D5A"/>
    <w:rsid w:val="003E337B"/>
    <w:rsid w:val="003E5DEE"/>
    <w:rsid w:val="003E603B"/>
    <w:rsid w:val="00411C9E"/>
    <w:rsid w:val="004261FF"/>
    <w:rsid w:val="004404D2"/>
    <w:rsid w:val="004B77B4"/>
    <w:rsid w:val="004F1909"/>
    <w:rsid w:val="00502734"/>
    <w:rsid w:val="00552DB7"/>
    <w:rsid w:val="00571060"/>
    <w:rsid w:val="00575F99"/>
    <w:rsid w:val="005F5F2F"/>
    <w:rsid w:val="00614CA0"/>
    <w:rsid w:val="006511EF"/>
    <w:rsid w:val="00656D38"/>
    <w:rsid w:val="00657F25"/>
    <w:rsid w:val="006A7BAF"/>
    <w:rsid w:val="006C44DC"/>
    <w:rsid w:val="006E61A1"/>
    <w:rsid w:val="006F7897"/>
    <w:rsid w:val="00702E3D"/>
    <w:rsid w:val="007A51FE"/>
    <w:rsid w:val="007B4BD5"/>
    <w:rsid w:val="007C0279"/>
    <w:rsid w:val="007D7864"/>
    <w:rsid w:val="007F3D01"/>
    <w:rsid w:val="008014DC"/>
    <w:rsid w:val="0083000F"/>
    <w:rsid w:val="008506B5"/>
    <w:rsid w:val="008F7378"/>
    <w:rsid w:val="0090449A"/>
    <w:rsid w:val="009152A0"/>
    <w:rsid w:val="00934FFF"/>
    <w:rsid w:val="00956CD2"/>
    <w:rsid w:val="0096350A"/>
    <w:rsid w:val="00A15AE3"/>
    <w:rsid w:val="00A331C6"/>
    <w:rsid w:val="00A7485C"/>
    <w:rsid w:val="00A80044"/>
    <w:rsid w:val="00A84DB7"/>
    <w:rsid w:val="00AD1C45"/>
    <w:rsid w:val="00B000BE"/>
    <w:rsid w:val="00B7005A"/>
    <w:rsid w:val="00BB0B88"/>
    <w:rsid w:val="00BE0822"/>
    <w:rsid w:val="00C51DE5"/>
    <w:rsid w:val="00C56968"/>
    <w:rsid w:val="00C62897"/>
    <w:rsid w:val="00D97551"/>
    <w:rsid w:val="00DC12CC"/>
    <w:rsid w:val="00DF60FA"/>
    <w:rsid w:val="00EA1F50"/>
    <w:rsid w:val="00EE2D18"/>
    <w:rsid w:val="00EF713E"/>
    <w:rsid w:val="00F6032A"/>
    <w:rsid w:val="00FC3233"/>
    <w:rsid w:val="00FD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11C9E"/>
    <w:pPr>
      <w:jc w:val="center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11C9E"/>
    <w:rPr>
      <w:color w:val="0000FF"/>
      <w:u w:val="single"/>
    </w:rPr>
  </w:style>
  <w:style w:type="paragraph" w:styleId="BodyText">
    <w:name w:val="Body Text"/>
    <w:basedOn w:val="Normal"/>
    <w:rsid w:val="00411C9E"/>
    <w:pPr>
      <w:spacing w:after="120"/>
    </w:pPr>
  </w:style>
  <w:style w:type="paragraph" w:styleId="EndnoteText">
    <w:name w:val="endnote text"/>
    <w:basedOn w:val="Normal"/>
    <w:semiHidden/>
    <w:rsid w:val="00411C9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11C9E"/>
    <w:rPr>
      <w:vertAlign w:val="superscript"/>
    </w:rPr>
  </w:style>
  <w:style w:type="paragraph" w:styleId="Footer">
    <w:name w:val="footer"/>
    <w:basedOn w:val="Normal"/>
    <w:rsid w:val="003E60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603B"/>
  </w:style>
  <w:style w:type="paragraph" w:styleId="Header">
    <w:name w:val="header"/>
    <w:basedOn w:val="Normal"/>
    <w:rsid w:val="00EA1F50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6032A"/>
    <w:rPr>
      <w:color w:val="800080"/>
      <w:u w:val="single"/>
    </w:rPr>
  </w:style>
  <w:style w:type="paragraph" w:styleId="DocumentMap">
    <w:name w:val="Document Map"/>
    <w:basedOn w:val="Normal"/>
    <w:semiHidden/>
    <w:rsid w:val="003167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71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s.harvard.edu/node/76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hs.harvard.edu/programs/safe-chemical-work-practic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cm.edu/rosenl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hs.harvard.edu/programs/emergency-guid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</vt:lpstr>
    </vt:vector>
  </TitlesOfParts>
  <Company>Harvard University</Company>
  <LinksUpToDate>false</LinksUpToDate>
  <CharactersWithSpaces>2128</CharactersWithSpaces>
  <SharedDoc>false</SharedDoc>
  <HLinks>
    <vt:vector size="24" baseType="variant"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http://www.bcm.edu/rosenlab</vt:lpwstr>
      </vt:variant>
      <vt:variant>
        <vt:lpwstr/>
      </vt:variant>
      <vt:variant>
        <vt:i4>3342445</vt:i4>
      </vt:variant>
      <vt:variant>
        <vt:i4>6</vt:i4>
      </vt:variant>
      <vt:variant>
        <vt:i4>0</vt:i4>
      </vt:variant>
      <vt:variant>
        <vt:i4>5</vt:i4>
      </vt:variant>
      <vt:variant>
        <vt:lpwstr>http://www.ehs.harvard.edu/programs/emergency-guidance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http://ehs.harvard.edu/node/7699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http://ehs.harvard.edu/programs/safe-chemical-work-practices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</dc:title>
  <dc:subject/>
  <dc:creator>Erica Gonyo</dc:creator>
  <cp:keywords/>
  <dc:description/>
  <cp:lastModifiedBy>Chiu-Oan Ngooi</cp:lastModifiedBy>
  <cp:revision>2</cp:revision>
  <dcterms:created xsi:type="dcterms:W3CDTF">2013-03-26T19:56:00Z</dcterms:created>
  <dcterms:modified xsi:type="dcterms:W3CDTF">2013-03-26T19:56:00Z</dcterms:modified>
</cp:coreProperties>
</file>