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49" w:rsidRPr="000A2759" w:rsidRDefault="003E7A49" w:rsidP="003E7A49">
      <w:pPr>
        <w:tabs>
          <w:tab w:val="left" w:pos="1660"/>
          <w:tab w:val="center" w:pos="4320"/>
        </w:tabs>
        <w:spacing w:after="120"/>
        <w:jc w:val="center"/>
        <w:rPr>
          <w:rFonts w:ascii="Georgia" w:hAnsi="Georgia"/>
          <w:sz w:val="22"/>
        </w:rPr>
      </w:pPr>
      <w:r>
        <w:rPr>
          <w:rFonts w:ascii="Georgia" w:hAnsi="Georgia"/>
          <w:sz w:val="22"/>
        </w:rPr>
        <w:t>Lab Standard Operati</w:t>
      </w:r>
      <w:r w:rsidRPr="000A2759">
        <w:rPr>
          <w:rFonts w:ascii="Georgia" w:hAnsi="Georgia"/>
          <w:sz w:val="22"/>
        </w:rPr>
        <w:t>n</w:t>
      </w:r>
      <w:r>
        <w:rPr>
          <w:rFonts w:ascii="Georgia" w:hAnsi="Georgia"/>
          <w:sz w:val="22"/>
        </w:rPr>
        <w:t>g</w:t>
      </w:r>
      <w:r w:rsidRPr="000A2759">
        <w:rPr>
          <w:rFonts w:ascii="Georgia" w:hAnsi="Georgia"/>
          <w:sz w:val="22"/>
        </w:rPr>
        <w:t xml:space="preserve"> Procedure:</w:t>
      </w:r>
    </w:p>
    <w:p w:rsidR="00C21052" w:rsidRPr="00EA448C" w:rsidRDefault="00C21052" w:rsidP="00D316EE">
      <w:pPr>
        <w:jc w:val="center"/>
        <w:outlineLvl w:val="0"/>
        <w:rPr>
          <w:b/>
        </w:rPr>
      </w:pPr>
      <w:r>
        <w:rPr>
          <w:b/>
        </w:rPr>
        <w:t>M</w:t>
      </w:r>
      <w:r w:rsidR="003E7A49">
        <w:rPr>
          <w:b/>
        </w:rPr>
        <w:t>ineral</w:t>
      </w:r>
      <w:r>
        <w:rPr>
          <w:b/>
        </w:rPr>
        <w:t xml:space="preserve"> A</w:t>
      </w:r>
      <w:r w:rsidR="003E7A49">
        <w:rPr>
          <w:b/>
        </w:rPr>
        <w:t>cids</w:t>
      </w:r>
    </w:p>
    <w:p w:rsidR="00C21052" w:rsidRDefault="0009436F" w:rsidP="00C21052">
      <w:pPr>
        <w:jc w:val="center"/>
        <w:rPr>
          <w:b/>
        </w:rPr>
      </w:pPr>
      <w:r>
        <w:rPr>
          <w:b/>
          <w:noProof/>
        </w:rPr>
        <w:pict>
          <v:shapetype id="_x0000_t202" coordsize="21600,21600" o:spt="202" path="m,l,21600r21600,l21600,xe">
            <v:stroke joinstyle="miter"/>
            <v:path gradientshapeok="t" o:connecttype="rect"/>
          </v:shapetype>
          <v:shape id="_x0000_s1055" type="#_x0000_t202" style="position:absolute;left:0;text-align:left;margin-left:0;margin-top:4.85pt;width:7in;height:62.6pt;z-index:251662336">
            <v:textbox style="mso-next-textbox:#_x0000_s1055">
              <w:txbxContent>
                <w:p w:rsidR="00B22AFB" w:rsidRPr="00D247FC" w:rsidRDefault="00B22AFB" w:rsidP="003E7A49">
                  <w:pPr>
                    <w:tabs>
                      <w:tab w:val="right" w:pos="4320"/>
                      <w:tab w:val="left" w:pos="4560"/>
                      <w:tab w:val="right" w:pos="9720"/>
                    </w:tabs>
                    <w:spacing w:before="120" w:after="120"/>
                    <w:rPr>
                      <w:rFonts w:ascii="Georgia" w:hAnsi="Georgia"/>
                      <w:sz w:val="22"/>
                      <w:u w:val="single"/>
                    </w:rPr>
                  </w:pPr>
                  <w:r w:rsidRPr="00D247FC">
                    <w:rPr>
                      <w:rFonts w:ascii="Georgia" w:hAnsi="Georgia"/>
                      <w:sz w:val="22"/>
                    </w:rPr>
                    <w:t>PI:</w:t>
                  </w:r>
                  <w:r>
                    <w:rPr>
                      <w:rFonts w:ascii="Georgia" w:hAnsi="Georgia"/>
                      <w:sz w:val="22"/>
                    </w:rPr>
                    <w:t xml:space="preserve"> </w:t>
                  </w:r>
                  <w:r>
                    <w:rPr>
                      <w:rFonts w:ascii="Georgia" w:hAnsi="Georgia"/>
                      <w:sz w:val="22"/>
                      <w:u w:val="single"/>
                    </w:rPr>
                    <w:tab/>
                  </w:r>
                  <w:r>
                    <w:rPr>
                      <w:rFonts w:ascii="Georgia" w:hAnsi="Georgia"/>
                      <w:sz w:val="22"/>
                    </w:rPr>
                    <w:tab/>
                  </w:r>
                  <w:r w:rsidRPr="00D247FC">
                    <w:rPr>
                      <w:rFonts w:ascii="Georgia" w:hAnsi="Georgia"/>
                      <w:sz w:val="22"/>
                    </w:rPr>
                    <w:t xml:space="preserve">Room &amp; Building: </w:t>
                  </w:r>
                  <w:r>
                    <w:rPr>
                      <w:rFonts w:ascii="Georgia" w:hAnsi="Georgia"/>
                      <w:sz w:val="22"/>
                      <w:u w:val="single"/>
                    </w:rPr>
                    <w:tab/>
                  </w:r>
                </w:p>
                <w:p w:rsidR="00B22AFB" w:rsidRPr="00D247FC" w:rsidRDefault="00B22AFB" w:rsidP="003E7A49">
                  <w:pPr>
                    <w:tabs>
                      <w:tab w:val="right" w:pos="4320"/>
                      <w:tab w:val="left" w:pos="4560"/>
                      <w:tab w:val="right" w:pos="9720"/>
                    </w:tabs>
                    <w:spacing w:before="120" w:after="120"/>
                    <w:rPr>
                      <w:rFonts w:ascii="Georgia" w:hAnsi="Georgia"/>
                      <w:sz w:val="22"/>
                      <w:u w:val="single"/>
                    </w:rPr>
                  </w:pPr>
                  <w:r w:rsidRPr="00D247FC">
                    <w:rPr>
                      <w:rFonts w:ascii="Georgia" w:hAnsi="Georgia"/>
                      <w:sz w:val="22"/>
                    </w:rPr>
                    <w:t xml:space="preserve">Department: </w:t>
                  </w:r>
                  <w:r>
                    <w:rPr>
                      <w:rFonts w:ascii="Georgia" w:hAnsi="Georgia"/>
                      <w:sz w:val="22"/>
                      <w:u w:val="single"/>
                    </w:rPr>
                    <w:tab/>
                  </w:r>
                  <w:r w:rsidRPr="00D247FC">
                    <w:rPr>
                      <w:rFonts w:ascii="Georgia" w:hAnsi="Georgia"/>
                      <w:sz w:val="22"/>
                    </w:rPr>
                    <w:tab/>
                    <w:t xml:space="preserve">Research Group: </w:t>
                  </w:r>
                  <w:r>
                    <w:rPr>
                      <w:rFonts w:ascii="Georgia" w:hAnsi="Georgia"/>
                      <w:sz w:val="22"/>
                      <w:u w:val="single"/>
                    </w:rPr>
                    <w:tab/>
                  </w:r>
                </w:p>
                <w:p w:rsidR="00B22AFB" w:rsidRPr="00D247FC" w:rsidRDefault="00B22AFB" w:rsidP="003E7A49">
                  <w:pPr>
                    <w:tabs>
                      <w:tab w:val="right" w:pos="4320"/>
                      <w:tab w:val="left" w:pos="4560"/>
                      <w:tab w:val="right" w:pos="9720"/>
                    </w:tabs>
                    <w:spacing w:before="120" w:after="120"/>
                    <w:rPr>
                      <w:rFonts w:ascii="Georgia" w:hAnsi="Georgia"/>
                      <w:sz w:val="22"/>
                      <w:u w:val="single"/>
                    </w:rPr>
                  </w:pPr>
                  <w:r w:rsidRPr="00D247FC">
                    <w:rPr>
                      <w:rFonts w:ascii="Georgia" w:hAnsi="Georgia"/>
                      <w:sz w:val="22"/>
                    </w:rPr>
                    <w:t>Date:</w:t>
                  </w:r>
                  <w:r>
                    <w:rPr>
                      <w:rFonts w:ascii="Georgia" w:hAnsi="Georgia"/>
                      <w:sz w:val="22"/>
                    </w:rPr>
                    <w:t xml:space="preserve"> </w:t>
                  </w:r>
                  <w:r w:rsidRPr="00D247FC">
                    <w:rPr>
                      <w:rFonts w:ascii="Georgia" w:hAnsi="Georgia"/>
                      <w:sz w:val="22"/>
                      <w:u w:val="single"/>
                    </w:rPr>
                    <w:tab/>
                  </w:r>
                  <w:r>
                    <w:rPr>
                      <w:rFonts w:ascii="Georgia" w:hAnsi="Georgia"/>
                      <w:sz w:val="22"/>
                    </w:rPr>
                    <w:tab/>
                    <w:t xml:space="preserve">Pertains to Lab Protocol: </w:t>
                  </w:r>
                  <w:r>
                    <w:rPr>
                      <w:rFonts w:ascii="Georgia" w:hAnsi="Georgia"/>
                      <w:sz w:val="22"/>
                      <w:u w:val="single"/>
                    </w:rPr>
                    <w:tab/>
                  </w:r>
                </w:p>
                <w:p w:rsidR="00B22AFB" w:rsidRDefault="00B22AFB" w:rsidP="003E7A49"/>
              </w:txbxContent>
            </v:textbox>
          </v:shape>
        </w:pict>
      </w:r>
    </w:p>
    <w:p w:rsidR="003E7A49" w:rsidRDefault="003E7A49" w:rsidP="00C21052">
      <w:pPr>
        <w:jc w:val="center"/>
        <w:rPr>
          <w:b/>
        </w:rPr>
      </w:pPr>
    </w:p>
    <w:p w:rsidR="00C21052" w:rsidRDefault="0009436F" w:rsidP="00C21052">
      <w:pPr>
        <w:jc w:val="center"/>
        <w:rPr>
          <w:b/>
        </w:rPr>
      </w:pPr>
      <w:r>
        <w:rPr>
          <w:b/>
        </w:rPr>
      </w:r>
      <w:r>
        <w:rPr>
          <w:b/>
        </w:rPr>
        <w:pict>
          <v:group id="_x0000_s1026" editas="canvas" style="width:441pt;height:27pt;mso-position-horizontal-relative:char;mso-position-vertical-relative:line" coordorigin="2377,5873" coordsize="7350,4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77;top:5873;width:7350;height:464" o:preferrelative="f">
              <v:fill o:detectmouseclick="t"/>
              <v:path o:extrusionok="t" o:connecttype="none"/>
              <o:lock v:ext="edit" text="t"/>
            </v:shape>
            <w10:wrap type="none"/>
            <w10:anchorlock/>
          </v:group>
        </w:pict>
      </w:r>
    </w:p>
    <w:p w:rsidR="00C21052" w:rsidRDefault="00C21052" w:rsidP="00C21052"/>
    <w:p w:rsidR="00374DA0" w:rsidRDefault="0009436F" w:rsidP="00C21052">
      <w:r>
        <w:rPr>
          <w:noProof/>
        </w:rPr>
        <w:pict>
          <v:shape id="_x0000_s1041" type="#_x0000_t202" style="position:absolute;margin-left:0;margin-top:4.2pt;width:7in;height:158.7pt;z-index:251659264">
            <v:textbox>
              <w:txbxContent>
                <w:p w:rsidR="00B22AFB" w:rsidRPr="003E7A49" w:rsidRDefault="00B22AFB" w:rsidP="00B22AFB">
                  <w:pPr>
                    <w:spacing w:after="60"/>
                    <w:rPr>
                      <w:rFonts w:ascii="Georgia" w:hAnsi="Georgia"/>
                      <w:b/>
                      <w:sz w:val="22"/>
                    </w:rPr>
                  </w:pPr>
                  <w:r w:rsidRPr="003E7A49">
                    <w:rPr>
                      <w:rFonts w:ascii="Georgia" w:hAnsi="Georgia"/>
                      <w:b/>
                      <w:sz w:val="22"/>
                    </w:rPr>
                    <w:t>DESCRIPTION</w:t>
                  </w:r>
                </w:p>
                <w:p w:rsidR="00B22AFB" w:rsidRPr="003E7A49" w:rsidRDefault="00B22AFB">
                  <w:pPr>
                    <w:rPr>
                      <w:rFonts w:ascii="Georgia" w:hAnsi="Georgia"/>
                      <w:sz w:val="22"/>
                    </w:rPr>
                  </w:pPr>
                  <w:r w:rsidRPr="003E7A49">
                    <w:rPr>
                      <w:rFonts w:ascii="Georgia" w:hAnsi="Georgia"/>
                      <w:sz w:val="22"/>
                    </w:rPr>
                    <w:t>A mineral acid is defined as a water-soluble acid derived from inorganic minerals by chemical reaction as opposed to organic acids (e.g. acetic acid, formic acid).  Chemicals that fall under, but are not limited to, this SOP include:</w:t>
                  </w:r>
                </w:p>
                <w:p w:rsidR="00B22AFB" w:rsidRPr="003E7A49" w:rsidRDefault="00B22AFB" w:rsidP="00C21052">
                  <w:pPr>
                    <w:spacing w:line="120" w:lineRule="auto"/>
                    <w:ind w:left="360"/>
                    <w:rPr>
                      <w:rFonts w:ascii="Georgia" w:hAnsi="Georgia"/>
                      <w:sz w:val="22"/>
                    </w:rPr>
                  </w:pPr>
                </w:p>
                <w:p w:rsidR="00B22AFB" w:rsidRPr="003E7A49" w:rsidRDefault="00B22AFB" w:rsidP="00B22AFB">
                  <w:pPr>
                    <w:numPr>
                      <w:ilvl w:val="1"/>
                      <w:numId w:val="9"/>
                    </w:numPr>
                    <w:rPr>
                      <w:rFonts w:ascii="Georgia" w:hAnsi="Georgia"/>
                      <w:sz w:val="22"/>
                    </w:rPr>
                  </w:pPr>
                  <w:r w:rsidRPr="003E7A49">
                    <w:rPr>
                      <w:rFonts w:ascii="Georgia" w:hAnsi="Georgia"/>
                      <w:sz w:val="22"/>
                    </w:rPr>
                    <w:t xml:space="preserve">Boric acid (CAS No. </w:t>
                  </w:r>
                  <w:r w:rsidRPr="003E7A49">
                    <w:rPr>
                      <w:rStyle w:val="reflinkplainlinksneverexpand"/>
                      <w:rFonts w:ascii="Georgia" w:hAnsi="Georgia"/>
                      <w:sz w:val="22"/>
                    </w:rPr>
                    <w:t>10043-35-3)</w:t>
                  </w:r>
                </w:p>
                <w:p w:rsidR="00B22AFB" w:rsidRPr="003E7A49" w:rsidRDefault="00B22AFB" w:rsidP="00B22AFB">
                  <w:pPr>
                    <w:numPr>
                      <w:ilvl w:val="1"/>
                      <w:numId w:val="9"/>
                    </w:numPr>
                    <w:rPr>
                      <w:rFonts w:ascii="Georgia" w:hAnsi="Georgia"/>
                      <w:sz w:val="22"/>
                    </w:rPr>
                  </w:pPr>
                  <w:r w:rsidRPr="003E7A49">
                    <w:rPr>
                      <w:rFonts w:ascii="Georgia" w:hAnsi="Georgia"/>
                      <w:sz w:val="22"/>
                    </w:rPr>
                    <w:t>Chromic acid (CAS No. 1333-82-0)</w:t>
                  </w:r>
                </w:p>
                <w:p w:rsidR="00B22AFB" w:rsidRPr="003E7A49" w:rsidRDefault="00B22AFB" w:rsidP="00C21052">
                  <w:pPr>
                    <w:numPr>
                      <w:ilvl w:val="0"/>
                      <w:numId w:val="9"/>
                    </w:numPr>
                    <w:rPr>
                      <w:rFonts w:ascii="Georgia" w:hAnsi="Georgia"/>
                      <w:sz w:val="22"/>
                    </w:rPr>
                  </w:pPr>
                  <w:r w:rsidRPr="003E7A49">
                    <w:rPr>
                      <w:rFonts w:ascii="Georgia" w:hAnsi="Georgia"/>
                      <w:sz w:val="22"/>
                    </w:rPr>
                    <w:t>Hydrochloric acid</w:t>
                  </w:r>
                  <w:r w:rsidRPr="003E7A49">
                    <w:rPr>
                      <w:rFonts w:ascii="Georgia" w:hAnsi="Georgia"/>
                      <w:sz w:val="22"/>
                    </w:rPr>
                    <w:tab/>
                  </w:r>
                  <w:r>
                    <w:rPr>
                      <w:rFonts w:ascii="Georgia" w:hAnsi="Georgia"/>
                      <w:sz w:val="22"/>
                    </w:rPr>
                    <w:t xml:space="preserve"> </w:t>
                  </w:r>
                  <w:r w:rsidRPr="003E7A49">
                    <w:rPr>
                      <w:rFonts w:ascii="Georgia" w:hAnsi="Georgia"/>
                      <w:sz w:val="22"/>
                    </w:rPr>
                    <w:t>(CAS No. 7647-01-0)</w:t>
                  </w:r>
                  <w:r w:rsidRPr="003E7A49">
                    <w:rPr>
                      <w:rFonts w:ascii="Georgia" w:hAnsi="Georgia"/>
                      <w:sz w:val="22"/>
                    </w:rPr>
                    <w:tab/>
                  </w:r>
                </w:p>
                <w:p w:rsidR="00B22AFB" w:rsidRPr="003E7A49" w:rsidRDefault="00B22AFB" w:rsidP="00C21052">
                  <w:pPr>
                    <w:numPr>
                      <w:ilvl w:val="1"/>
                      <w:numId w:val="11"/>
                    </w:numPr>
                    <w:rPr>
                      <w:rFonts w:ascii="Georgia" w:hAnsi="Georgia"/>
                      <w:sz w:val="22"/>
                    </w:rPr>
                  </w:pPr>
                  <w:r w:rsidRPr="003E7A49">
                    <w:rPr>
                      <w:rFonts w:ascii="Georgia" w:hAnsi="Georgia"/>
                      <w:sz w:val="22"/>
                    </w:rPr>
                    <w:t>Nitric acid (CAS No.7697-37-2)</w:t>
                  </w:r>
                </w:p>
                <w:p w:rsidR="00B22AFB" w:rsidRPr="003E7A49" w:rsidRDefault="00B22AFB" w:rsidP="00C21052">
                  <w:pPr>
                    <w:numPr>
                      <w:ilvl w:val="1"/>
                      <w:numId w:val="11"/>
                    </w:numPr>
                    <w:rPr>
                      <w:rFonts w:ascii="Georgia" w:hAnsi="Georgia"/>
                      <w:sz w:val="22"/>
                    </w:rPr>
                  </w:pPr>
                  <w:r w:rsidRPr="003E7A49">
                    <w:rPr>
                      <w:rFonts w:ascii="Georgia" w:hAnsi="Georgia"/>
                      <w:sz w:val="22"/>
                    </w:rPr>
                    <w:t>Phosphoric acid (CAS No. 7664-38-2)</w:t>
                  </w:r>
                </w:p>
                <w:p w:rsidR="00B22AFB" w:rsidRPr="003E7A49" w:rsidRDefault="00B22AFB" w:rsidP="00C973C7">
                  <w:pPr>
                    <w:numPr>
                      <w:ilvl w:val="1"/>
                      <w:numId w:val="11"/>
                    </w:numPr>
                    <w:rPr>
                      <w:rFonts w:ascii="Georgia" w:hAnsi="Georgia"/>
                      <w:sz w:val="22"/>
                    </w:rPr>
                  </w:pPr>
                  <w:r w:rsidRPr="003E7A49">
                    <w:rPr>
                      <w:rFonts w:ascii="Georgia" w:hAnsi="Georgia"/>
                      <w:sz w:val="22"/>
                    </w:rPr>
                    <w:t>Sulfuric acid (CAS No. 7664-93-9)</w:t>
                  </w:r>
                </w:p>
                <w:p w:rsidR="00203A7D" w:rsidRDefault="00203A7D" w:rsidP="00203A7D">
                  <w:pPr>
                    <w:rPr>
                      <w:rFonts w:ascii="Georgia" w:hAnsi="Georgia"/>
                      <w:sz w:val="22"/>
                    </w:rPr>
                  </w:pPr>
                  <w:r>
                    <w:t xml:space="preserve">Does not include </w:t>
                  </w:r>
                  <w:r w:rsidR="00333675">
                    <w:t>h</w:t>
                  </w:r>
                  <w:r>
                    <w:rPr>
                      <w:rFonts w:ascii="Georgia" w:hAnsi="Georgia"/>
                      <w:sz w:val="22"/>
                    </w:rPr>
                    <w:t xml:space="preserve">ydrofluoric acid (CAS No. </w:t>
                  </w:r>
                  <w:r w:rsidRPr="00B22AFB">
                    <w:rPr>
                      <w:rStyle w:val="reflink"/>
                      <w:rFonts w:ascii="Georgia" w:hAnsi="Georgia"/>
                      <w:sz w:val="22"/>
                    </w:rPr>
                    <w:t>7664-39-3</w:t>
                  </w:r>
                  <w:r>
                    <w:rPr>
                      <w:rStyle w:val="reflink"/>
                      <w:rFonts w:ascii="Georgia" w:hAnsi="Georgia"/>
                      <w:sz w:val="22"/>
                    </w:rPr>
                    <w:t>)</w:t>
                  </w:r>
                  <w:r>
                    <w:rPr>
                      <w:rStyle w:val="reflink"/>
                      <w:rFonts w:ascii="Georgia" w:hAnsi="Georgia"/>
                      <w:sz w:val="22"/>
                    </w:rPr>
                    <w:t>, which is addressed by a separate guideline.</w:t>
                  </w:r>
                </w:p>
                <w:p w:rsidR="00B22AFB" w:rsidRDefault="00B22AFB" w:rsidP="00203A7D">
                  <w:pPr>
                    <w:ind w:left="720"/>
                  </w:pPr>
                </w:p>
              </w:txbxContent>
            </v:textbox>
          </v:shape>
        </w:pict>
      </w:r>
    </w:p>
    <w:p w:rsidR="00374DA0" w:rsidRDefault="00374DA0" w:rsidP="00C21052"/>
    <w:p w:rsidR="00C21052" w:rsidRDefault="00C21052" w:rsidP="00C21052"/>
    <w:p w:rsidR="00C21052" w:rsidRDefault="00C21052" w:rsidP="00C21052"/>
    <w:p w:rsidR="00C21052" w:rsidRDefault="00C21052" w:rsidP="00C21052"/>
    <w:p w:rsidR="00C21052" w:rsidRDefault="00C21052" w:rsidP="00C21052"/>
    <w:p w:rsidR="00C21052" w:rsidRDefault="00C21052" w:rsidP="00C21052"/>
    <w:p w:rsidR="00C21052" w:rsidRDefault="00C21052" w:rsidP="00C21052"/>
    <w:p w:rsidR="00C21052" w:rsidRDefault="00C21052" w:rsidP="00C21052"/>
    <w:p w:rsidR="00C21052" w:rsidRDefault="00C21052" w:rsidP="00C21052"/>
    <w:p w:rsidR="00C21052" w:rsidRDefault="00C21052" w:rsidP="00C21052"/>
    <w:p w:rsidR="00C21052" w:rsidRDefault="00C21052" w:rsidP="00C21052"/>
    <w:p w:rsidR="00C21052" w:rsidRDefault="0009436F" w:rsidP="00C21052">
      <w:r>
        <w:rPr>
          <w:noProof/>
        </w:rPr>
        <w:pict>
          <v:shape id="_x0000_s1029" type="#_x0000_t202" style="position:absolute;margin-left:0;margin-top:1.9pt;width:7in;height:34.2pt;z-index:251652096">
            <v:textbox style="mso-next-textbox:#_x0000_s1029">
              <w:txbxContent>
                <w:p w:rsidR="00B22AFB" w:rsidRPr="003E7A49" w:rsidRDefault="00B22AFB" w:rsidP="00B22AFB">
                  <w:pPr>
                    <w:spacing w:after="60"/>
                    <w:rPr>
                      <w:rFonts w:ascii="Georgia" w:hAnsi="Georgia"/>
                      <w:b/>
                      <w:sz w:val="22"/>
                    </w:rPr>
                  </w:pPr>
                  <w:r w:rsidRPr="003E7A49">
                    <w:rPr>
                      <w:rFonts w:ascii="Georgia" w:hAnsi="Georgia"/>
                      <w:b/>
                      <w:sz w:val="22"/>
                    </w:rPr>
                    <w:t>USE &amp; PROCEDURE</w:t>
                  </w:r>
                </w:p>
                <w:p w:rsidR="00B22AFB" w:rsidRPr="003E7A49" w:rsidRDefault="00B22AFB" w:rsidP="00B22AFB">
                  <w:pPr>
                    <w:pStyle w:val="BodyText"/>
                    <w:spacing w:after="0"/>
                    <w:rPr>
                      <w:rFonts w:ascii="Georgia" w:hAnsi="Georgia"/>
                      <w:sz w:val="22"/>
                    </w:rPr>
                  </w:pPr>
                  <w:r w:rsidRPr="003E7A49">
                    <w:rPr>
                      <w:rFonts w:ascii="Georgia" w:hAnsi="Georgia"/>
                      <w:sz w:val="22"/>
                    </w:rPr>
                    <w:t xml:space="preserve">Attach the experimental protocol(s) that involve the use of mineral acid(s).  </w:t>
                  </w:r>
                </w:p>
                <w:p w:rsidR="00B22AFB" w:rsidRDefault="00B22AFB" w:rsidP="00C21052">
                  <w:pPr>
                    <w:pStyle w:val="BodyText"/>
                  </w:pPr>
                </w:p>
                <w:p w:rsidR="00B22AFB" w:rsidRPr="000759C5" w:rsidRDefault="00B22AFB" w:rsidP="00C21052">
                  <w:pPr>
                    <w:pStyle w:val="BodyText"/>
                  </w:pPr>
                </w:p>
                <w:p w:rsidR="00B22AFB" w:rsidRPr="000759C5" w:rsidRDefault="00B22AFB" w:rsidP="00C21052">
                  <w:pPr>
                    <w:rPr>
                      <w:b/>
                    </w:rPr>
                  </w:pPr>
                </w:p>
              </w:txbxContent>
            </v:textbox>
          </v:shape>
        </w:pict>
      </w:r>
    </w:p>
    <w:p w:rsidR="00C21052" w:rsidRDefault="00C21052" w:rsidP="00C21052"/>
    <w:p w:rsidR="00C21052" w:rsidRDefault="0009436F" w:rsidP="00C21052">
      <w:r>
        <w:rPr>
          <w:noProof/>
        </w:rPr>
        <w:pict>
          <v:shape id="_x0000_s1030" type="#_x0000_t202" style="position:absolute;margin-left:0;margin-top:13.35pt;width:7in;height:108.55pt;z-index:251653120">
            <v:textbox>
              <w:txbxContent>
                <w:p w:rsidR="00B22AFB" w:rsidRPr="003E7A49" w:rsidRDefault="00B22AFB" w:rsidP="00B22AFB">
                  <w:pPr>
                    <w:spacing w:after="60"/>
                    <w:rPr>
                      <w:rFonts w:ascii="Georgia" w:hAnsi="Georgia"/>
                      <w:b/>
                      <w:sz w:val="22"/>
                    </w:rPr>
                  </w:pPr>
                  <w:r w:rsidRPr="003E7A49">
                    <w:rPr>
                      <w:rFonts w:ascii="Georgia" w:hAnsi="Georgia"/>
                      <w:b/>
                      <w:sz w:val="22"/>
                    </w:rPr>
                    <w:t>POTENTIAL HAZARDS</w:t>
                  </w:r>
                </w:p>
                <w:p w:rsidR="00B22AFB" w:rsidRPr="003E7A49" w:rsidRDefault="00B22AFB" w:rsidP="00BD6569">
                  <w:pPr>
                    <w:numPr>
                      <w:ilvl w:val="0"/>
                      <w:numId w:val="24"/>
                    </w:numPr>
                    <w:rPr>
                      <w:rFonts w:ascii="Georgia" w:hAnsi="Georgia"/>
                      <w:sz w:val="22"/>
                    </w:rPr>
                  </w:pPr>
                  <w:r w:rsidRPr="003E7A49">
                    <w:rPr>
                      <w:rFonts w:ascii="Georgia" w:hAnsi="Georgia"/>
                      <w:sz w:val="22"/>
                    </w:rPr>
                    <w:t>Corrosive – causes severe eye and skin burns; can cause digestive and respiratory tract burns</w:t>
                  </w:r>
                </w:p>
                <w:p w:rsidR="00B22AFB" w:rsidRPr="003E7A49" w:rsidRDefault="00B22AFB" w:rsidP="00BD6569">
                  <w:pPr>
                    <w:numPr>
                      <w:ilvl w:val="0"/>
                      <w:numId w:val="24"/>
                    </w:numPr>
                    <w:rPr>
                      <w:rFonts w:ascii="Georgia" w:hAnsi="Georgia"/>
                      <w:sz w:val="22"/>
                    </w:rPr>
                  </w:pPr>
                  <w:r w:rsidRPr="003E7A49">
                    <w:rPr>
                      <w:rFonts w:ascii="Georgia" w:hAnsi="Georgia"/>
                      <w:sz w:val="22"/>
                    </w:rPr>
                    <w:t>Irritant – eye, skin, respiratory tract, digestive tract</w:t>
                  </w:r>
                </w:p>
                <w:p w:rsidR="00B22AFB" w:rsidRPr="003E7A49" w:rsidRDefault="00B22AFB" w:rsidP="00B22AFB">
                  <w:pPr>
                    <w:spacing w:before="60"/>
                    <w:rPr>
                      <w:rFonts w:ascii="Georgia" w:hAnsi="Georgia"/>
                      <w:sz w:val="22"/>
                    </w:rPr>
                  </w:pPr>
                  <w:r w:rsidRPr="003E7A49">
                    <w:rPr>
                      <w:rFonts w:ascii="Georgia" w:hAnsi="Georgia"/>
                      <w:sz w:val="22"/>
                    </w:rPr>
                    <w:t>Additional Comments:</w:t>
                  </w:r>
                </w:p>
                <w:p w:rsidR="00B22AFB" w:rsidRPr="003E7A49" w:rsidRDefault="00B22AFB" w:rsidP="00BD6569">
                  <w:pPr>
                    <w:numPr>
                      <w:ilvl w:val="0"/>
                      <w:numId w:val="27"/>
                    </w:numPr>
                    <w:rPr>
                      <w:rFonts w:ascii="Georgia" w:hAnsi="Georgia"/>
                      <w:sz w:val="22"/>
                    </w:rPr>
                  </w:pPr>
                  <w:r w:rsidRPr="003E7A49">
                    <w:rPr>
                      <w:rFonts w:ascii="Georgia" w:hAnsi="Georgia"/>
                      <w:i/>
                      <w:sz w:val="22"/>
                    </w:rPr>
                    <w:t>Nitric acid</w:t>
                  </w:r>
                  <w:r w:rsidRPr="003E7A49">
                    <w:rPr>
                      <w:rFonts w:ascii="Georgia" w:hAnsi="Georgia"/>
                      <w:sz w:val="22"/>
                    </w:rPr>
                    <w:t xml:space="preserve"> – strong oxidizer</w:t>
                  </w:r>
                </w:p>
                <w:p w:rsidR="00B22AFB" w:rsidRPr="003E7A49" w:rsidRDefault="00B22AFB" w:rsidP="00BD6569">
                  <w:pPr>
                    <w:numPr>
                      <w:ilvl w:val="0"/>
                      <w:numId w:val="27"/>
                    </w:numPr>
                    <w:rPr>
                      <w:rFonts w:ascii="Georgia" w:hAnsi="Georgia"/>
                      <w:sz w:val="22"/>
                    </w:rPr>
                  </w:pPr>
                  <w:r w:rsidRPr="003E7A49">
                    <w:rPr>
                      <w:rFonts w:ascii="Georgia" w:hAnsi="Georgia"/>
                      <w:i/>
                      <w:sz w:val="22"/>
                    </w:rPr>
                    <w:t>Sulfuric acid</w:t>
                  </w:r>
                  <w:r w:rsidRPr="003E7A49">
                    <w:rPr>
                      <w:rFonts w:ascii="Georgia" w:hAnsi="Georgia"/>
                      <w:sz w:val="22"/>
                    </w:rPr>
                    <w:t xml:space="preserve"> – water reactive; strong inorganic acid mists containing sulfuric acid can cause cancer</w:t>
                  </w:r>
                </w:p>
              </w:txbxContent>
            </v:textbox>
          </v:shape>
        </w:pict>
      </w:r>
    </w:p>
    <w:p w:rsidR="00C21052" w:rsidRDefault="00C21052" w:rsidP="00C21052"/>
    <w:p w:rsidR="00C21052" w:rsidRDefault="00C21052" w:rsidP="00C21052"/>
    <w:p w:rsidR="00C21052" w:rsidRDefault="00C21052" w:rsidP="00C21052"/>
    <w:p w:rsidR="00C21052" w:rsidRDefault="00C21052" w:rsidP="00C21052"/>
    <w:p w:rsidR="00C21052" w:rsidRDefault="00C21052" w:rsidP="00C21052"/>
    <w:p w:rsidR="00C21052" w:rsidRDefault="00C21052" w:rsidP="00C21052"/>
    <w:p w:rsidR="00C21052" w:rsidRDefault="00C21052" w:rsidP="00C21052"/>
    <w:p w:rsidR="00C21052" w:rsidRDefault="00C21052" w:rsidP="00C21052"/>
    <w:p w:rsidR="00C21052" w:rsidRDefault="00333675" w:rsidP="00C21052">
      <w:r>
        <w:rPr>
          <w:b/>
          <w:noProof/>
        </w:rPr>
        <w:pict>
          <v:shape id="_x0000_s1031" type="#_x0000_t202" style="position:absolute;margin-left:0;margin-top:3.95pt;width:7in;height:45.95pt;z-index:251654144">
            <v:textbox style="mso-next-textbox:#_x0000_s1031">
              <w:txbxContent>
                <w:p w:rsidR="00B22AFB" w:rsidRPr="003E7A49" w:rsidRDefault="00B22AFB" w:rsidP="00327BFB">
                  <w:pPr>
                    <w:spacing w:after="60"/>
                    <w:rPr>
                      <w:rFonts w:ascii="Georgia" w:hAnsi="Georgia"/>
                      <w:b/>
                      <w:sz w:val="22"/>
                    </w:rPr>
                  </w:pPr>
                  <w:r w:rsidRPr="003E7A49">
                    <w:rPr>
                      <w:rFonts w:ascii="Georgia" w:hAnsi="Georgia"/>
                      <w:b/>
                      <w:sz w:val="22"/>
                    </w:rPr>
                    <w:t>ENGINEERING/VENTILATION CONTROLS</w:t>
                  </w:r>
                </w:p>
                <w:p w:rsidR="00B22AFB" w:rsidRPr="003E7A49" w:rsidRDefault="00B22AFB" w:rsidP="00D316EE">
                  <w:pPr>
                    <w:rPr>
                      <w:rFonts w:ascii="Georgia" w:hAnsi="Georgia"/>
                      <w:sz w:val="22"/>
                    </w:rPr>
                  </w:pPr>
                  <w:r w:rsidRPr="003E7A49">
                    <w:rPr>
                      <w:rFonts w:ascii="Georgia" w:hAnsi="Georgia"/>
                      <w:sz w:val="22"/>
                    </w:rPr>
                    <w:t xml:space="preserve">All operations involving concentrated mineral acids should be carried out in a chemical fume hood with the sash in the down position, between your chest and what you are handling in the hood. </w:t>
                  </w:r>
                </w:p>
              </w:txbxContent>
            </v:textbox>
          </v:shape>
        </w:pict>
      </w:r>
    </w:p>
    <w:p w:rsidR="00C973C7" w:rsidRDefault="00C973C7" w:rsidP="00C21052"/>
    <w:p w:rsidR="00C973C7" w:rsidRDefault="00C973C7" w:rsidP="00C21052"/>
    <w:p w:rsidR="00C973C7" w:rsidRDefault="00C973C7" w:rsidP="00C21052"/>
    <w:p w:rsidR="00C973C7" w:rsidRDefault="00333675" w:rsidP="00C21052">
      <w:r>
        <w:rPr>
          <w:b/>
          <w:noProof/>
        </w:rPr>
        <w:pict>
          <v:shape id="_x0000_s1056" type="#_x0000_t202" style="position:absolute;margin-left:0;margin-top:.75pt;width:7in;height:172.8pt;z-index:251663360">
            <v:textbox style="mso-next-textbox:#_x0000_s1056">
              <w:txbxContent>
                <w:p w:rsidR="00B22AFB" w:rsidRPr="000A2759" w:rsidRDefault="00B22AFB" w:rsidP="00B22AFB">
                  <w:pPr>
                    <w:rPr>
                      <w:rFonts w:ascii="Georgia" w:hAnsi="Georgia"/>
                      <w:b/>
                      <w:sz w:val="22"/>
                      <w:szCs w:val="22"/>
                    </w:rPr>
                  </w:pPr>
                  <w:r>
                    <w:rPr>
                      <w:rFonts w:ascii="Georgia" w:hAnsi="Georgia"/>
                      <w:b/>
                      <w:sz w:val="22"/>
                      <w:szCs w:val="22"/>
                    </w:rPr>
                    <w:t>REQUIRED</w:t>
                  </w:r>
                  <w:r w:rsidRPr="000A2759">
                    <w:rPr>
                      <w:rFonts w:ascii="Georgia" w:hAnsi="Georgia"/>
                      <w:b/>
                      <w:sz w:val="22"/>
                      <w:szCs w:val="22"/>
                    </w:rPr>
                    <w:t xml:space="preserve"> PERSONAL PROTECTIVE EQUIPMENT</w:t>
                  </w:r>
                </w:p>
                <w:p w:rsidR="00B22AFB" w:rsidRPr="000A2759" w:rsidRDefault="00B22AFB" w:rsidP="00B22AFB">
                  <w:pPr>
                    <w:rPr>
                      <w:rFonts w:ascii="Georgia" w:hAnsi="Georgia"/>
                      <w:sz w:val="22"/>
                      <w:szCs w:val="22"/>
                    </w:rPr>
                  </w:pPr>
                  <w:r w:rsidRPr="000A2759">
                    <w:rPr>
                      <w:rFonts w:ascii="Georgia" w:hAnsi="Georgia"/>
                      <w:sz w:val="22"/>
                      <w:szCs w:val="22"/>
                    </w:rPr>
                    <w:t>(Refer to your lab’s PPE Assessment Report, supplemented with information here)</w:t>
                  </w:r>
                </w:p>
                <w:p w:rsidR="00B22AFB" w:rsidRPr="00B22AFB" w:rsidRDefault="00B22AFB" w:rsidP="00B22AFB">
                  <w:pPr>
                    <w:numPr>
                      <w:ilvl w:val="0"/>
                      <w:numId w:val="15"/>
                    </w:numPr>
                    <w:spacing w:before="60"/>
                    <w:rPr>
                      <w:rFonts w:ascii="Georgia" w:hAnsi="Georgia"/>
                      <w:sz w:val="22"/>
                    </w:rPr>
                  </w:pPr>
                  <w:r w:rsidRPr="00B22AFB">
                    <w:rPr>
                      <w:rFonts w:ascii="Georgia" w:hAnsi="Georgia"/>
                      <w:sz w:val="22"/>
                    </w:rPr>
                    <w:t>Chemical splash goggles</w:t>
                  </w:r>
                </w:p>
                <w:p w:rsidR="00B22AFB" w:rsidRPr="00B22AFB" w:rsidRDefault="00B22AFB" w:rsidP="00B22AFB">
                  <w:pPr>
                    <w:numPr>
                      <w:ilvl w:val="0"/>
                      <w:numId w:val="15"/>
                    </w:numPr>
                    <w:spacing w:before="60"/>
                    <w:rPr>
                      <w:rFonts w:ascii="Georgia" w:hAnsi="Georgia"/>
                      <w:sz w:val="22"/>
                    </w:rPr>
                  </w:pPr>
                  <w:r w:rsidRPr="00B22AFB">
                    <w:rPr>
                      <w:rFonts w:ascii="Georgia" w:hAnsi="Georgia"/>
                      <w:sz w:val="22"/>
                    </w:rPr>
                    <w:t>Face shield</w:t>
                  </w:r>
                </w:p>
                <w:p w:rsidR="00B22AFB" w:rsidRDefault="00B22AFB" w:rsidP="00B22AFB">
                  <w:pPr>
                    <w:numPr>
                      <w:ilvl w:val="1"/>
                      <w:numId w:val="18"/>
                    </w:numPr>
                    <w:spacing w:before="60"/>
                    <w:rPr>
                      <w:rFonts w:ascii="Georgia" w:hAnsi="Georgia"/>
                      <w:sz w:val="22"/>
                    </w:rPr>
                  </w:pPr>
                  <w:r w:rsidRPr="00B22AFB">
                    <w:rPr>
                      <w:rFonts w:ascii="Georgia" w:hAnsi="Georgia"/>
                      <w:sz w:val="22"/>
                    </w:rPr>
                    <w:t>Only applicable if not working in a fume hood or if hood’s sash is not down.</w:t>
                  </w:r>
                </w:p>
                <w:p w:rsidR="00B22AFB" w:rsidRPr="00B22AFB" w:rsidRDefault="00B22AFB" w:rsidP="00B22AFB">
                  <w:pPr>
                    <w:numPr>
                      <w:ilvl w:val="0"/>
                      <w:numId w:val="15"/>
                    </w:numPr>
                    <w:spacing w:before="60"/>
                    <w:rPr>
                      <w:rFonts w:ascii="Georgia" w:hAnsi="Georgia"/>
                      <w:sz w:val="22"/>
                    </w:rPr>
                  </w:pPr>
                  <w:r w:rsidRPr="00B22AFB">
                    <w:rPr>
                      <w:rFonts w:ascii="Georgia" w:hAnsi="Georgia"/>
                      <w:sz w:val="22"/>
                    </w:rPr>
                    <w:t>Double nitrile, neoprene, or PVC (vinyl) gloves</w:t>
                  </w:r>
                </w:p>
                <w:p w:rsidR="00B22AFB" w:rsidRPr="00B22AFB" w:rsidRDefault="00B22AFB" w:rsidP="00B22AFB">
                  <w:pPr>
                    <w:numPr>
                      <w:ilvl w:val="1"/>
                      <w:numId w:val="16"/>
                    </w:numPr>
                    <w:spacing w:before="60"/>
                    <w:rPr>
                      <w:rFonts w:ascii="Georgia" w:hAnsi="Georgia"/>
                      <w:sz w:val="22"/>
                    </w:rPr>
                  </w:pPr>
                  <w:r w:rsidRPr="00B22AFB">
                    <w:rPr>
                      <w:rFonts w:ascii="Georgia" w:hAnsi="Georgia"/>
                      <w:sz w:val="22"/>
                    </w:rPr>
                    <w:t>Immediately replace with new gloves when splash occurs.</w:t>
                  </w:r>
                </w:p>
                <w:p w:rsidR="00B22AFB" w:rsidRPr="00B22AFB" w:rsidRDefault="00B22AFB" w:rsidP="00B22AFB">
                  <w:pPr>
                    <w:numPr>
                      <w:ilvl w:val="0"/>
                      <w:numId w:val="16"/>
                    </w:numPr>
                    <w:spacing w:before="60"/>
                    <w:rPr>
                      <w:rFonts w:ascii="Georgia" w:hAnsi="Georgia"/>
                      <w:sz w:val="22"/>
                    </w:rPr>
                  </w:pPr>
                  <w:r w:rsidRPr="00B22AFB">
                    <w:rPr>
                      <w:rFonts w:ascii="Georgia" w:hAnsi="Georgia"/>
                      <w:sz w:val="22"/>
                    </w:rPr>
                    <w:t>Chemical resistant apron/smock/lab coat (rubber, neoprene or PVC), reusable or disposable.</w:t>
                  </w:r>
                </w:p>
                <w:p w:rsidR="00B22AFB" w:rsidRPr="00B22AFB" w:rsidRDefault="00B22AFB" w:rsidP="00B22AFB">
                  <w:pPr>
                    <w:numPr>
                      <w:ilvl w:val="2"/>
                      <w:numId w:val="30"/>
                    </w:numPr>
                    <w:tabs>
                      <w:tab w:val="clear" w:pos="2160"/>
                      <w:tab w:val="num" w:pos="1440"/>
                    </w:tabs>
                    <w:spacing w:before="60"/>
                    <w:ind w:left="1440"/>
                    <w:rPr>
                      <w:rFonts w:ascii="Georgia" w:hAnsi="Georgia"/>
                      <w:sz w:val="22"/>
                    </w:rPr>
                  </w:pPr>
                  <w:r w:rsidRPr="00B22AFB">
                    <w:rPr>
                      <w:rFonts w:ascii="Georgia" w:hAnsi="Georgia"/>
                      <w:sz w:val="22"/>
                    </w:rPr>
                    <w:t>Avoid using the traditional cotton-polyester white lab coat, which readily collects/absorbs compounds.</w:t>
                  </w:r>
                </w:p>
                <w:p w:rsidR="00B22AFB" w:rsidRPr="00B22AFB" w:rsidRDefault="00B22AFB" w:rsidP="00B22AFB">
                  <w:pPr>
                    <w:numPr>
                      <w:ilvl w:val="0"/>
                      <w:numId w:val="15"/>
                    </w:numPr>
                    <w:spacing w:before="60"/>
                    <w:rPr>
                      <w:rFonts w:ascii="Georgia" w:hAnsi="Georgia"/>
                      <w:sz w:val="22"/>
                    </w:rPr>
                  </w:pPr>
                  <w:r w:rsidRPr="00B22AFB">
                    <w:rPr>
                      <w:rFonts w:ascii="Georgia" w:hAnsi="Georgia"/>
                      <w:sz w:val="22"/>
                    </w:rPr>
                    <w:t>Protective clothing (e.g.</w:t>
                  </w:r>
                  <w:r w:rsidR="00327BFB">
                    <w:rPr>
                      <w:rFonts w:ascii="Georgia" w:hAnsi="Georgia"/>
                      <w:sz w:val="22"/>
                    </w:rPr>
                    <w:t>,</w:t>
                  </w:r>
                  <w:r w:rsidRPr="00B22AFB">
                    <w:rPr>
                      <w:rFonts w:ascii="Georgia" w:hAnsi="Georgia"/>
                      <w:sz w:val="22"/>
                    </w:rPr>
                    <w:t xml:space="preserve"> impervious sleeves, closed-toed impervious footwear)</w:t>
                  </w:r>
                </w:p>
                <w:p w:rsidR="00B22AFB" w:rsidRPr="000A2759" w:rsidRDefault="00B22AFB" w:rsidP="00B22AFB">
                  <w:pPr>
                    <w:rPr>
                      <w:rFonts w:ascii="Georgia" w:hAnsi="Georgia"/>
                      <w:sz w:val="22"/>
                      <w:szCs w:val="22"/>
                    </w:rPr>
                  </w:pPr>
                </w:p>
              </w:txbxContent>
            </v:textbox>
          </v:shape>
        </w:pict>
      </w:r>
    </w:p>
    <w:p w:rsidR="00C973C7" w:rsidRDefault="00C973C7" w:rsidP="00C21052"/>
    <w:p w:rsidR="00C973C7" w:rsidRDefault="00C973C7" w:rsidP="00C21052"/>
    <w:p w:rsidR="00C973C7" w:rsidRDefault="00C973C7" w:rsidP="00C21052"/>
    <w:p w:rsidR="00C973C7" w:rsidRDefault="00C973C7" w:rsidP="00C21052"/>
    <w:p w:rsidR="00C21052" w:rsidRDefault="00C21052" w:rsidP="00C21052"/>
    <w:p w:rsidR="00C21052" w:rsidRDefault="00C21052" w:rsidP="00C21052">
      <w:pPr>
        <w:rPr>
          <w:b/>
        </w:rPr>
      </w:pPr>
    </w:p>
    <w:p w:rsidR="00C21052" w:rsidRDefault="00C21052" w:rsidP="00C21052">
      <w:pPr>
        <w:rPr>
          <w:b/>
        </w:rPr>
      </w:pPr>
    </w:p>
    <w:p w:rsidR="00C21052" w:rsidRDefault="00C21052" w:rsidP="00C21052">
      <w:pPr>
        <w:rPr>
          <w:b/>
        </w:rPr>
      </w:pPr>
    </w:p>
    <w:p w:rsidR="00C21052" w:rsidRDefault="00C21052" w:rsidP="00C21052">
      <w:pPr>
        <w:rPr>
          <w:b/>
        </w:rPr>
      </w:pPr>
    </w:p>
    <w:p w:rsidR="00C21052" w:rsidRDefault="00C21052" w:rsidP="00C21052">
      <w:pPr>
        <w:rPr>
          <w:b/>
        </w:rPr>
      </w:pPr>
    </w:p>
    <w:p w:rsidR="00BD6569" w:rsidRDefault="00BD6569" w:rsidP="00C21052">
      <w:pPr>
        <w:rPr>
          <w:b/>
        </w:rPr>
      </w:pPr>
    </w:p>
    <w:p w:rsidR="00BD6569" w:rsidRDefault="00BD6569" w:rsidP="00C21052">
      <w:pPr>
        <w:rPr>
          <w:b/>
        </w:rPr>
      </w:pPr>
    </w:p>
    <w:p w:rsidR="00374DA0" w:rsidRDefault="00374DA0" w:rsidP="00C21052">
      <w:pPr>
        <w:rPr>
          <w:b/>
        </w:rPr>
      </w:pPr>
    </w:p>
    <w:p w:rsidR="00C21052" w:rsidRDefault="00C21052" w:rsidP="00C21052">
      <w:pPr>
        <w:rPr>
          <w:b/>
        </w:rPr>
      </w:pPr>
    </w:p>
    <w:p w:rsidR="00C21052" w:rsidRDefault="0009436F" w:rsidP="00C21052">
      <w:pPr>
        <w:rPr>
          <w:b/>
        </w:rPr>
      </w:pPr>
      <w:r>
        <w:rPr>
          <w:noProof/>
        </w:rPr>
        <w:lastRenderedPageBreak/>
        <w:pict>
          <v:shape id="_x0000_s1053" type="#_x0000_t202" style="position:absolute;margin-left:-.95pt;margin-top:4.15pt;width:7in;height:88.25pt;z-index:251661312">
            <v:textbox style="mso-next-textbox:#_x0000_s1053">
              <w:txbxContent>
                <w:p w:rsidR="00B22AFB" w:rsidRPr="00327BFB" w:rsidRDefault="00B22AFB" w:rsidP="00327BFB">
                  <w:pPr>
                    <w:spacing w:after="60"/>
                    <w:rPr>
                      <w:rFonts w:ascii="Georgia" w:hAnsi="Georgia"/>
                      <w:b/>
                      <w:sz w:val="22"/>
                    </w:rPr>
                  </w:pPr>
                  <w:r w:rsidRPr="00327BFB">
                    <w:rPr>
                      <w:rFonts w:ascii="Georgia" w:hAnsi="Georgia"/>
                      <w:b/>
                      <w:sz w:val="22"/>
                    </w:rPr>
                    <w:t>ADDITIONAL PRECAUTIONS</w:t>
                  </w:r>
                </w:p>
                <w:p w:rsidR="00B22AFB" w:rsidRPr="00327BFB" w:rsidRDefault="00B22AFB" w:rsidP="008F5C39">
                  <w:pPr>
                    <w:numPr>
                      <w:ilvl w:val="0"/>
                      <w:numId w:val="22"/>
                    </w:numPr>
                    <w:tabs>
                      <w:tab w:val="clear" w:pos="1080"/>
                      <w:tab w:val="num" w:pos="720"/>
                    </w:tabs>
                    <w:ind w:left="720"/>
                    <w:rPr>
                      <w:rFonts w:ascii="Georgia" w:hAnsi="Georgia"/>
                      <w:b/>
                      <w:sz w:val="22"/>
                    </w:rPr>
                  </w:pPr>
                  <w:r w:rsidRPr="00327BFB">
                    <w:rPr>
                      <w:rFonts w:ascii="Georgia" w:hAnsi="Georgia"/>
                      <w:sz w:val="22"/>
                    </w:rPr>
                    <w:t xml:space="preserve">When diluting, the acid should </w:t>
                  </w:r>
                  <w:r w:rsidRPr="00327BFB">
                    <w:rPr>
                      <w:rFonts w:ascii="Georgia" w:hAnsi="Georgia"/>
                      <w:i/>
                      <w:sz w:val="22"/>
                    </w:rPr>
                    <w:t>always</w:t>
                  </w:r>
                  <w:r w:rsidRPr="00327BFB">
                    <w:rPr>
                      <w:rFonts w:ascii="Georgia" w:hAnsi="Georgia"/>
                      <w:sz w:val="22"/>
                    </w:rPr>
                    <w:t xml:space="preserve"> be added slowly to water and in small amounts.  </w:t>
                  </w:r>
                  <w:r w:rsidRPr="00327BFB">
                    <w:rPr>
                      <w:rFonts w:ascii="Georgia" w:hAnsi="Georgia"/>
                      <w:i/>
                      <w:sz w:val="22"/>
                    </w:rPr>
                    <w:t>Never</w:t>
                  </w:r>
                  <w:r w:rsidRPr="00327BFB">
                    <w:rPr>
                      <w:rFonts w:ascii="Georgia" w:hAnsi="Georgia"/>
                      <w:sz w:val="22"/>
                    </w:rPr>
                    <w:t xml:space="preserve"> use hot water and </w:t>
                  </w:r>
                  <w:r w:rsidRPr="00327BFB">
                    <w:rPr>
                      <w:rFonts w:ascii="Georgia" w:hAnsi="Georgia"/>
                      <w:i/>
                      <w:sz w:val="22"/>
                    </w:rPr>
                    <w:t>never</w:t>
                  </w:r>
                  <w:r w:rsidRPr="00327BFB">
                    <w:rPr>
                      <w:rFonts w:ascii="Georgia" w:hAnsi="Georgia"/>
                      <w:sz w:val="22"/>
                    </w:rPr>
                    <w:t xml:space="preserve"> add water to the acid.  Water added to acid can cause uncontrolled boiling and splashing.</w:t>
                  </w:r>
                </w:p>
                <w:p w:rsidR="00B22AFB" w:rsidRPr="00327BFB" w:rsidRDefault="00B22AFB" w:rsidP="008F5C39">
                  <w:pPr>
                    <w:numPr>
                      <w:ilvl w:val="0"/>
                      <w:numId w:val="22"/>
                    </w:numPr>
                    <w:tabs>
                      <w:tab w:val="clear" w:pos="1080"/>
                      <w:tab w:val="num" w:pos="720"/>
                    </w:tabs>
                    <w:ind w:left="720"/>
                    <w:rPr>
                      <w:rFonts w:ascii="Georgia" w:hAnsi="Georgia"/>
                      <w:b/>
                      <w:sz w:val="22"/>
                    </w:rPr>
                  </w:pPr>
                  <w:r w:rsidRPr="00327BFB">
                    <w:rPr>
                      <w:rFonts w:ascii="Georgia" w:hAnsi="Georgia"/>
                      <w:sz w:val="22"/>
                    </w:rPr>
                    <w:t xml:space="preserve">Reaction with certain metals generates flammable and potentially explosive hydrogen gas. </w:t>
                  </w:r>
                </w:p>
                <w:p w:rsidR="00B22AFB" w:rsidRPr="00327BFB" w:rsidRDefault="00B22AFB" w:rsidP="008F5C39">
                  <w:pPr>
                    <w:numPr>
                      <w:ilvl w:val="0"/>
                      <w:numId w:val="22"/>
                    </w:numPr>
                    <w:tabs>
                      <w:tab w:val="clear" w:pos="1080"/>
                      <w:tab w:val="num" w:pos="720"/>
                    </w:tabs>
                    <w:ind w:left="720"/>
                    <w:rPr>
                      <w:rFonts w:ascii="Georgia" w:hAnsi="Georgia"/>
                      <w:b/>
                      <w:sz w:val="22"/>
                    </w:rPr>
                  </w:pPr>
                  <w:r w:rsidRPr="00327BFB">
                    <w:rPr>
                      <w:rFonts w:ascii="Georgia" w:hAnsi="Georgia"/>
                      <w:sz w:val="22"/>
                    </w:rPr>
                    <w:t>Avoid mixing nitric acid with organics.  This can result in an explosion or fire.</w:t>
                  </w:r>
                </w:p>
              </w:txbxContent>
            </v:textbox>
          </v:shape>
        </w:pict>
      </w:r>
    </w:p>
    <w:p w:rsidR="00C21052" w:rsidRDefault="00C21052" w:rsidP="00C21052">
      <w:pPr>
        <w:rPr>
          <w:b/>
        </w:rPr>
      </w:pPr>
    </w:p>
    <w:p w:rsidR="00C21052" w:rsidRDefault="00C21052" w:rsidP="00C21052">
      <w:pPr>
        <w:rPr>
          <w:b/>
        </w:rPr>
      </w:pPr>
    </w:p>
    <w:p w:rsidR="00C21052" w:rsidRDefault="00C21052" w:rsidP="00C21052">
      <w:pPr>
        <w:rPr>
          <w:b/>
        </w:rPr>
      </w:pPr>
    </w:p>
    <w:p w:rsidR="00C21052" w:rsidRDefault="00C21052" w:rsidP="00C21052">
      <w:pPr>
        <w:rPr>
          <w:b/>
        </w:rPr>
      </w:pPr>
    </w:p>
    <w:p w:rsidR="00C21052" w:rsidRDefault="00C21052" w:rsidP="00C21052">
      <w:pPr>
        <w:rPr>
          <w:b/>
        </w:rPr>
      </w:pPr>
    </w:p>
    <w:p w:rsidR="00C21052" w:rsidRDefault="00C21052" w:rsidP="00C21052">
      <w:pPr>
        <w:rPr>
          <w:b/>
        </w:rPr>
      </w:pPr>
    </w:p>
    <w:p w:rsidR="00C21052" w:rsidRDefault="00694C0B" w:rsidP="00C21052">
      <w:pPr>
        <w:rPr>
          <w:b/>
        </w:rPr>
      </w:pPr>
      <w:r>
        <w:rPr>
          <w:noProof/>
        </w:rPr>
        <w:pict>
          <v:shape id="_x0000_s1047" type="#_x0000_t202" style="position:absolute;margin-left:-.95pt;margin-top:2.7pt;width:7in;height:154.2pt;z-index:251660288">
            <v:textbox>
              <w:txbxContent>
                <w:p w:rsidR="00B22AFB" w:rsidRPr="00014319" w:rsidRDefault="00B22AFB" w:rsidP="00327BFB">
                  <w:pPr>
                    <w:spacing w:after="60"/>
                    <w:rPr>
                      <w:rFonts w:ascii="Georgia" w:hAnsi="Georgia"/>
                      <w:b/>
                      <w:sz w:val="22"/>
                      <w:szCs w:val="22"/>
                    </w:rPr>
                  </w:pPr>
                  <w:r w:rsidRPr="00014319">
                    <w:rPr>
                      <w:rFonts w:ascii="Georgia" w:hAnsi="Georgia"/>
                      <w:b/>
                      <w:sz w:val="22"/>
                      <w:szCs w:val="22"/>
                    </w:rPr>
                    <w:t>STORAGE</w:t>
                  </w:r>
                </w:p>
                <w:p w:rsidR="00B22AFB" w:rsidRPr="00014319" w:rsidRDefault="00B22AFB" w:rsidP="00477180">
                  <w:pPr>
                    <w:numPr>
                      <w:ilvl w:val="0"/>
                      <w:numId w:val="12"/>
                    </w:numPr>
                    <w:tabs>
                      <w:tab w:val="clear" w:pos="1080"/>
                      <w:tab w:val="num" w:pos="720"/>
                    </w:tabs>
                    <w:ind w:left="720"/>
                    <w:rPr>
                      <w:rFonts w:ascii="Georgia" w:hAnsi="Georgia"/>
                      <w:b/>
                      <w:sz w:val="22"/>
                      <w:szCs w:val="22"/>
                    </w:rPr>
                  </w:pPr>
                  <w:r w:rsidRPr="00014319">
                    <w:rPr>
                      <w:rFonts w:ascii="Georgia" w:hAnsi="Georgia"/>
                      <w:sz w:val="22"/>
                      <w:szCs w:val="22"/>
                    </w:rPr>
                    <w:t>Bottles of mineral acids should be stored together in an acid (corrosive) cabinet.</w:t>
                  </w:r>
                </w:p>
                <w:p w:rsidR="00B22AFB" w:rsidRPr="00014319" w:rsidRDefault="00B22AFB" w:rsidP="00454105">
                  <w:pPr>
                    <w:numPr>
                      <w:ilvl w:val="0"/>
                      <w:numId w:val="14"/>
                    </w:numPr>
                    <w:rPr>
                      <w:rFonts w:ascii="Georgia" w:hAnsi="Georgia"/>
                      <w:b/>
                      <w:sz w:val="22"/>
                      <w:szCs w:val="22"/>
                    </w:rPr>
                  </w:pPr>
                  <w:r w:rsidRPr="00014319">
                    <w:rPr>
                      <w:rFonts w:ascii="Georgia" w:hAnsi="Georgia"/>
                      <w:sz w:val="22"/>
                      <w:szCs w:val="22"/>
                    </w:rPr>
                    <w:t>Nitric acid, a strong oxidizer, should be stored separately in a chemically resistant secondary container within an acid cabinet.</w:t>
                  </w:r>
                  <w:r w:rsidRPr="00014319">
                    <w:rPr>
                      <w:rFonts w:ascii="Georgia" w:hAnsi="Georgia"/>
                      <w:b/>
                      <w:sz w:val="22"/>
                      <w:szCs w:val="22"/>
                    </w:rPr>
                    <w:t xml:space="preserve">  </w:t>
                  </w:r>
                  <w:r w:rsidRPr="00014319">
                    <w:rPr>
                      <w:rFonts w:ascii="Georgia" w:hAnsi="Georgia"/>
                      <w:sz w:val="22"/>
                      <w:szCs w:val="22"/>
                    </w:rPr>
                    <w:t>This could be a polyethylene, PYREX or Nalgene tray or pan.  It can also be stored in its own acid cabinet.</w:t>
                  </w:r>
                </w:p>
                <w:p w:rsidR="00B22AFB" w:rsidRPr="00014319" w:rsidRDefault="00B22AFB" w:rsidP="00477180">
                  <w:pPr>
                    <w:numPr>
                      <w:ilvl w:val="0"/>
                      <w:numId w:val="12"/>
                    </w:numPr>
                    <w:tabs>
                      <w:tab w:val="clear" w:pos="1080"/>
                      <w:tab w:val="num" w:pos="720"/>
                    </w:tabs>
                    <w:ind w:left="720"/>
                    <w:rPr>
                      <w:rFonts w:ascii="Georgia" w:hAnsi="Georgia"/>
                      <w:b/>
                      <w:sz w:val="22"/>
                      <w:szCs w:val="22"/>
                    </w:rPr>
                  </w:pPr>
                  <w:r w:rsidRPr="00014319">
                    <w:rPr>
                      <w:rFonts w:ascii="Georgia" w:hAnsi="Georgia"/>
                      <w:sz w:val="22"/>
                      <w:szCs w:val="22"/>
                    </w:rPr>
                    <w:t>Mineral acids should be stored separately from oxidizing agents, organic materials, and combustible materials.</w:t>
                  </w:r>
                </w:p>
                <w:p w:rsidR="00B22AFB" w:rsidRPr="00014319" w:rsidRDefault="00B22AFB" w:rsidP="00477180">
                  <w:pPr>
                    <w:numPr>
                      <w:ilvl w:val="0"/>
                      <w:numId w:val="12"/>
                    </w:numPr>
                    <w:tabs>
                      <w:tab w:val="clear" w:pos="1080"/>
                      <w:tab w:val="num" w:pos="720"/>
                    </w:tabs>
                    <w:ind w:left="720"/>
                    <w:rPr>
                      <w:rFonts w:ascii="Georgia" w:hAnsi="Georgia"/>
                      <w:b/>
                      <w:sz w:val="22"/>
                      <w:szCs w:val="22"/>
                    </w:rPr>
                  </w:pPr>
                  <w:r w:rsidRPr="00014319">
                    <w:rPr>
                      <w:rFonts w:ascii="Georgia" w:hAnsi="Georgia"/>
                      <w:sz w:val="22"/>
                      <w:szCs w:val="22"/>
                    </w:rPr>
                    <w:t>Avoid storing ammonium hydroxide and strong mineral acids in the same cabinet.</w:t>
                  </w:r>
                </w:p>
                <w:p w:rsidR="00B22AFB" w:rsidRPr="00014319" w:rsidRDefault="00B22AFB" w:rsidP="00F612D0">
                  <w:pPr>
                    <w:numPr>
                      <w:ilvl w:val="0"/>
                      <w:numId w:val="12"/>
                    </w:numPr>
                    <w:tabs>
                      <w:tab w:val="clear" w:pos="1080"/>
                      <w:tab w:val="num" w:pos="720"/>
                    </w:tabs>
                    <w:ind w:left="720"/>
                    <w:rPr>
                      <w:rFonts w:ascii="Georgia" w:hAnsi="Georgia"/>
                      <w:sz w:val="22"/>
                      <w:szCs w:val="22"/>
                    </w:rPr>
                  </w:pPr>
                  <w:r w:rsidRPr="00014319">
                    <w:rPr>
                      <w:rFonts w:ascii="Georgia" w:hAnsi="Georgia"/>
                      <w:sz w:val="22"/>
                      <w:szCs w:val="22"/>
                    </w:rPr>
                    <w:t>Containers of hydrochloric acid and sulfuric acid should be stored in secondary plastic trays to avoid corrosion of metal storage shelves due to drips or spills.</w:t>
                  </w:r>
                </w:p>
              </w:txbxContent>
            </v:textbox>
          </v:shape>
        </w:pict>
      </w:r>
    </w:p>
    <w:p w:rsidR="00C21052" w:rsidRDefault="00C21052" w:rsidP="00C21052">
      <w:pPr>
        <w:rPr>
          <w:b/>
        </w:rPr>
      </w:pPr>
    </w:p>
    <w:p w:rsidR="00C21052" w:rsidRDefault="00C21052" w:rsidP="00C21052">
      <w:pPr>
        <w:rPr>
          <w:b/>
        </w:rPr>
      </w:pPr>
    </w:p>
    <w:p w:rsidR="00374DA0" w:rsidRDefault="00374DA0" w:rsidP="00C21052"/>
    <w:p w:rsidR="00374DA0" w:rsidRDefault="00374DA0" w:rsidP="00C21052"/>
    <w:p w:rsidR="00EB6D9D" w:rsidRDefault="00EB6D9D" w:rsidP="00C21052"/>
    <w:p w:rsidR="00C973C7" w:rsidRDefault="00C973C7" w:rsidP="00C21052"/>
    <w:p w:rsidR="008F5C39" w:rsidRDefault="008F5C39" w:rsidP="00C21052"/>
    <w:p w:rsidR="008F5C39" w:rsidRDefault="008F5C39" w:rsidP="00C21052"/>
    <w:p w:rsidR="008F5C39" w:rsidRDefault="008F5C39" w:rsidP="00C21052"/>
    <w:p w:rsidR="008F5C39" w:rsidRDefault="008F5C39" w:rsidP="00C21052"/>
    <w:p w:rsidR="008F5C39" w:rsidRDefault="00694C0B" w:rsidP="00C21052">
      <w:r>
        <w:rPr>
          <w:noProof/>
        </w:rPr>
        <w:pict>
          <v:shape id="_x0000_s1057" type="#_x0000_t202" style="position:absolute;margin-left:-.05pt;margin-top:11pt;width:7in;height:49.75pt;z-index:251664384">
            <v:textbox style="mso-next-textbox:#_x0000_s1057">
              <w:txbxContent>
                <w:p w:rsidR="00327BFB" w:rsidRDefault="00327BFB" w:rsidP="00327BFB">
                  <w:pPr>
                    <w:spacing w:after="60"/>
                  </w:pPr>
                  <w:r w:rsidRPr="00F309C8">
                    <w:rPr>
                      <w:rFonts w:ascii="Georgia" w:hAnsi="Georgia"/>
                      <w:b/>
                      <w:sz w:val="22"/>
                    </w:rPr>
                    <w:t>SAFETY REFERENCES</w:t>
                  </w:r>
                </w:p>
                <w:p w:rsidR="00327BFB" w:rsidRPr="000759C5" w:rsidRDefault="00327BFB" w:rsidP="00327BFB">
                  <w:pPr>
                    <w:rPr>
                      <w:b/>
                    </w:rPr>
                  </w:pPr>
                  <w:r w:rsidRPr="005F2F65">
                    <w:rPr>
                      <w:rFonts w:ascii="Georgia" w:hAnsi="Georgia"/>
                      <w:sz w:val="22"/>
                    </w:rPr>
                    <w:t xml:space="preserve">Additional chemical safety information, including MSDSs and other information, is available electronically as tools at </w:t>
                  </w:r>
                  <w:hyperlink r:id="rId8" w:history="1">
                    <w:r w:rsidRPr="005F2F65">
                      <w:rPr>
                        <w:rStyle w:val="Hyperlink"/>
                        <w:rFonts w:ascii="Georgia" w:hAnsi="Georgia"/>
                        <w:sz w:val="22"/>
                      </w:rPr>
                      <w:t>ehs.harvard.edu/programs/safe-chemical-work-practices</w:t>
                    </w:r>
                  </w:hyperlink>
                  <w:r w:rsidRPr="005F2F65">
                    <w:rPr>
                      <w:rFonts w:ascii="Georgia" w:hAnsi="Georgia"/>
                      <w:sz w:val="22"/>
                    </w:rPr>
                    <w:t>.</w:t>
                  </w:r>
                </w:p>
              </w:txbxContent>
            </v:textbox>
          </v:shape>
        </w:pict>
      </w:r>
    </w:p>
    <w:p w:rsidR="004F79F5" w:rsidRDefault="004F79F5" w:rsidP="00C21052"/>
    <w:p w:rsidR="00C21052" w:rsidRDefault="00C21052" w:rsidP="00C21052"/>
    <w:p w:rsidR="00C21052" w:rsidRDefault="00C21052" w:rsidP="00C21052"/>
    <w:p w:rsidR="00C21052" w:rsidRDefault="00694C0B" w:rsidP="00C21052">
      <w:r>
        <w:rPr>
          <w:noProof/>
        </w:rPr>
        <w:pict>
          <v:shape id="_x0000_s1059" type="#_x0000_t202" style="position:absolute;margin-left:.85pt;margin-top:11.45pt;width:7in;height:34.7pt;z-index:251666432">
            <v:textbox>
              <w:txbxContent>
                <w:p w:rsidR="00327BFB" w:rsidRPr="000200F2" w:rsidRDefault="00327BFB" w:rsidP="00327BFB">
                  <w:pPr>
                    <w:spacing w:after="60"/>
                    <w:rPr>
                      <w:rFonts w:ascii="Georgia" w:hAnsi="Georgia"/>
                      <w:b/>
                      <w:sz w:val="22"/>
                    </w:rPr>
                  </w:pPr>
                  <w:r w:rsidRPr="000200F2">
                    <w:rPr>
                      <w:rFonts w:ascii="Georgia" w:hAnsi="Georgia"/>
                      <w:b/>
                      <w:sz w:val="22"/>
                    </w:rPr>
                    <w:t>WASTE DISPOSAL</w:t>
                  </w:r>
                </w:p>
                <w:p w:rsidR="00327BFB" w:rsidRPr="000200F2" w:rsidRDefault="00327BFB" w:rsidP="00327BFB">
                  <w:pPr>
                    <w:rPr>
                      <w:rFonts w:ascii="Georgia" w:hAnsi="Georgia"/>
                      <w:sz w:val="22"/>
                    </w:rPr>
                  </w:pPr>
                  <w:r w:rsidRPr="000200F2">
                    <w:rPr>
                      <w:rFonts w:ascii="Georgia" w:hAnsi="Georgia"/>
                      <w:sz w:val="22"/>
                    </w:rPr>
                    <w:t xml:space="preserve">Refer to the </w:t>
                  </w:r>
                  <w:r w:rsidRPr="000200F2">
                    <w:rPr>
                      <w:rFonts w:ascii="Georgia" w:hAnsi="Georgia"/>
                      <w:i/>
                      <w:sz w:val="22"/>
                    </w:rPr>
                    <w:t>Laboratory Waste Guide</w:t>
                  </w:r>
                  <w:r w:rsidRPr="000200F2">
                    <w:rPr>
                      <w:rFonts w:ascii="Georgia" w:hAnsi="Georgia"/>
                      <w:sz w:val="22"/>
                    </w:rPr>
                    <w:t xml:space="preserve"> posted at </w:t>
                  </w:r>
                  <w:hyperlink r:id="rId9" w:history="1">
                    <w:r w:rsidRPr="000200F2">
                      <w:rPr>
                        <w:rStyle w:val="Hyperlink"/>
                        <w:rFonts w:ascii="Georgia" w:hAnsi="Georgia"/>
                        <w:sz w:val="22"/>
                      </w:rPr>
                      <w:t>ehs.harvard.edu/node/7699</w:t>
                    </w:r>
                  </w:hyperlink>
                  <w:r w:rsidRPr="000200F2">
                    <w:rPr>
                      <w:rFonts w:ascii="Georgia" w:hAnsi="Georgia"/>
                      <w:sz w:val="22"/>
                    </w:rPr>
                    <w:t>.</w:t>
                  </w:r>
                </w:p>
                <w:p w:rsidR="00327BFB" w:rsidRPr="00305ECC" w:rsidRDefault="00327BFB" w:rsidP="00327BFB">
                  <w:pPr>
                    <w:rPr>
                      <w:b/>
                    </w:rPr>
                  </w:pPr>
                </w:p>
              </w:txbxContent>
            </v:textbox>
          </v:shape>
        </w:pict>
      </w:r>
    </w:p>
    <w:p w:rsidR="00C21052" w:rsidRDefault="00C21052" w:rsidP="00C21052"/>
    <w:p w:rsidR="00C21052" w:rsidRDefault="00C21052" w:rsidP="00C21052"/>
    <w:p w:rsidR="00477180" w:rsidRDefault="00694C0B" w:rsidP="00C21052">
      <w:r>
        <w:rPr>
          <w:noProof/>
        </w:rPr>
        <w:pict>
          <v:shape id="_x0000_s1035" type="#_x0000_t202" style="position:absolute;margin-left:.85pt;margin-top:11.45pt;width:7in;height:144.6pt;z-index:251657216">
            <v:textbox style="mso-next-textbox:#_x0000_s1035">
              <w:txbxContent>
                <w:p w:rsidR="00B22AFB" w:rsidRPr="00327BFB" w:rsidRDefault="00B22AFB" w:rsidP="00C21052">
                  <w:pPr>
                    <w:rPr>
                      <w:rFonts w:ascii="Georgia" w:hAnsi="Georgia"/>
                      <w:b/>
                      <w:sz w:val="22"/>
                      <w:szCs w:val="22"/>
                    </w:rPr>
                  </w:pPr>
                  <w:r w:rsidRPr="00327BFB">
                    <w:rPr>
                      <w:rFonts w:ascii="Georgia" w:hAnsi="Georgia"/>
                      <w:b/>
                      <w:sz w:val="22"/>
                      <w:szCs w:val="22"/>
                    </w:rPr>
                    <w:t>EME</w:t>
                  </w:r>
                  <w:r w:rsidR="00327BFB">
                    <w:rPr>
                      <w:rFonts w:ascii="Georgia" w:hAnsi="Georgia"/>
                      <w:b/>
                      <w:sz w:val="22"/>
                      <w:szCs w:val="22"/>
                    </w:rPr>
                    <w:t>R</w:t>
                  </w:r>
                  <w:r w:rsidRPr="00327BFB">
                    <w:rPr>
                      <w:rFonts w:ascii="Georgia" w:hAnsi="Georgia"/>
                      <w:b/>
                      <w:sz w:val="22"/>
                      <w:szCs w:val="22"/>
                    </w:rPr>
                    <w:t>GENCY PROCEDURES</w:t>
                  </w:r>
                </w:p>
                <w:p w:rsidR="00327BFB" w:rsidRPr="00327BFB" w:rsidRDefault="00327BFB" w:rsidP="00327BFB">
                  <w:pPr>
                    <w:spacing w:after="120"/>
                    <w:rPr>
                      <w:rFonts w:ascii="Georgia" w:hAnsi="Georgia"/>
                      <w:sz w:val="22"/>
                      <w:szCs w:val="22"/>
                    </w:rPr>
                  </w:pPr>
                  <w:r w:rsidRPr="00327BFB">
                    <w:rPr>
                      <w:rFonts w:ascii="Georgia" w:hAnsi="Georgia"/>
                      <w:sz w:val="22"/>
                      <w:szCs w:val="22"/>
                    </w:rPr>
                    <w:t xml:space="preserve">(Refer to the </w:t>
                  </w:r>
                  <w:hyperlink r:id="rId10" w:history="1">
                    <w:r w:rsidRPr="00327BFB">
                      <w:rPr>
                        <w:rStyle w:val="Hyperlink"/>
                        <w:rFonts w:ascii="Georgia" w:hAnsi="Georgia"/>
                        <w:sz w:val="22"/>
                        <w:szCs w:val="22"/>
                      </w:rPr>
                      <w:t>Emergency Response Guide</w:t>
                    </w:r>
                  </w:hyperlink>
                  <w:r w:rsidRPr="00327BFB">
                    <w:rPr>
                      <w:rFonts w:ascii="Georgia" w:hAnsi="Georgia"/>
                      <w:sz w:val="22"/>
                      <w:szCs w:val="22"/>
                    </w:rPr>
                    <w:t xml:space="preserve"> posted in each lab, supplemented with information here)</w:t>
                  </w:r>
                </w:p>
                <w:p w:rsidR="00B22AFB" w:rsidRPr="00AB5EDC" w:rsidRDefault="00B22AFB" w:rsidP="00AB5EDC">
                  <w:pPr>
                    <w:pStyle w:val="ListParagraph"/>
                    <w:numPr>
                      <w:ilvl w:val="1"/>
                      <w:numId w:val="19"/>
                    </w:numPr>
                    <w:tabs>
                      <w:tab w:val="clear" w:pos="1080"/>
                    </w:tabs>
                    <w:ind w:left="720"/>
                    <w:rPr>
                      <w:rFonts w:ascii="Georgia" w:hAnsi="Georgia"/>
                      <w:sz w:val="22"/>
                      <w:szCs w:val="22"/>
                    </w:rPr>
                  </w:pPr>
                  <w:r w:rsidRPr="00AB5EDC">
                    <w:rPr>
                      <w:rFonts w:ascii="Georgia" w:hAnsi="Georgia"/>
                      <w:sz w:val="22"/>
                      <w:szCs w:val="22"/>
                    </w:rPr>
                    <w:t xml:space="preserve">For small spills, follow chemical spill response guidelines above.  Don protective clothing and carefully apply acid-neutralization powder or liquid, whichever is most appropriate, to the spill.  Allow time to neutralize, and then apply liquid absorbent pellets or powder. </w:t>
                  </w:r>
                  <w:r w:rsidR="00AB5EDC" w:rsidRPr="00AB5EDC">
                    <w:rPr>
                      <w:rFonts w:ascii="Georgia" w:hAnsi="Georgia"/>
                      <w:sz w:val="22"/>
                      <w:szCs w:val="22"/>
                    </w:rPr>
                    <w:t>Once the absorbent has been removed, wash the contaminated area with sodium bicarbonate and water.</w:t>
                  </w:r>
                </w:p>
                <w:p w:rsidR="00B22AFB" w:rsidRPr="00327BFB" w:rsidRDefault="00B22AFB" w:rsidP="00E64C24">
                  <w:pPr>
                    <w:numPr>
                      <w:ilvl w:val="0"/>
                      <w:numId w:val="19"/>
                    </w:numPr>
                    <w:tabs>
                      <w:tab w:val="clear" w:pos="1080"/>
                    </w:tabs>
                    <w:ind w:left="720"/>
                    <w:rPr>
                      <w:rFonts w:ascii="Georgia" w:hAnsi="Georgia"/>
                      <w:sz w:val="22"/>
                      <w:szCs w:val="22"/>
                    </w:rPr>
                  </w:pPr>
                  <w:r w:rsidRPr="00327BFB">
                    <w:rPr>
                      <w:rFonts w:ascii="Georgia" w:hAnsi="Georgia"/>
                      <w:sz w:val="22"/>
                      <w:szCs w:val="22"/>
                    </w:rPr>
                    <w:t xml:space="preserve">For a large spill, vacate the lab, deny further entry, and call </w:t>
                  </w:r>
                  <w:r w:rsidR="00AB5EDC">
                    <w:rPr>
                      <w:rFonts w:ascii="Georgia" w:hAnsi="Georgia"/>
                      <w:sz w:val="22"/>
                      <w:szCs w:val="22"/>
                    </w:rPr>
                    <w:t>EH&amp;S</w:t>
                  </w:r>
                  <w:r w:rsidRPr="00327BFB">
                    <w:rPr>
                      <w:rFonts w:ascii="Georgia" w:hAnsi="Georgia"/>
                      <w:sz w:val="22"/>
                      <w:szCs w:val="22"/>
                    </w:rPr>
                    <w:t xml:space="preserve"> for assistance.  </w:t>
                  </w:r>
                </w:p>
                <w:p w:rsidR="00B22AFB" w:rsidRPr="00327BFB" w:rsidRDefault="00AB5EDC" w:rsidP="00E64C24">
                  <w:pPr>
                    <w:numPr>
                      <w:ilvl w:val="0"/>
                      <w:numId w:val="19"/>
                    </w:numPr>
                    <w:tabs>
                      <w:tab w:val="clear" w:pos="1080"/>
                    </w:tabs>
                    <w:ind w:left="720"/>
                    <w:rPr>
                      <w:rFonts w:ascii="Georgia" w:hAnsi="Georgia"/>
                      <w:sz w:val="22"/>
                      <w:szCs w:val="22"/>
                    </w:rPr>
                  </w:pPr>
                  <w:r w:rsidRPr="000200F2">
                    <w:rPr>
                      <w:rFonts w:ascii="Georgia" w:hAnsi="Georgia"/>
                      <w:sz w:val="22"/>
                      <w:szCs w:val="22"/>
                    </w:rPr>
                    <w:t>In the event of fire, evacuate and bar further entry.  Activate fire alarm and leave the building.  May emit toxic fumes under fire conditions.</w:t>
                  </w:r>
                  <w:r w:rsidR="00B22AFB" w:rsidRPr="00327BFB">
                    <w:rPr>
                      <w:rFonts w:ascii="Georgia" w:hAnsi="Georgia"/>
                      <w:sz w:val="22"/>
                      <w:szCs w:val="22"/>
                    </w:rPr>
                    <w:t xml:space="preserve"> </w:t>
                  </w:r>
                </w:p>
                <w:p w:rsidR="00B22AFB" w:rsidRDefault="00B22AFB" w:rsidP="009B38A6">
                  <w:pPr>
                    <w:ind w:left="360"/>
                  </w:pPr>
                </w:p>
              </w:txbxContent>
            </v:textbox>
          </v:shape>
        </w:pict>
      </w:r>
    </w:p>
    <w:p w:rsidR="00477180" w:rsidRDefault="00477180" w:rsidP="00C21052"/>
    <w:p w:rsidR="00477180" w:rsidRDefault="00477180" w:rsidP="00C21052"/>
    <w:p w:rsidR="00477180" w:rsidRDefault="00477180" w:rsidP="00C21052"/>
    <w:p w:rsidR="00477180" w:rsidRDefault="00477180" w:rsidP="00C21052"/>
    <w:p w:rsidR="00477180" w:rsidRDefault="00477180" w:rsidP="00C21052"/>
    <w:p w:rsidR="00477180" w:rsidRDefault="00477180" w:rsidP="00C21052"/>
    <w:p w:rsidR="00D72883" w:rsidRDefault="00D72883" w:rsidP="00C21052"/>
    <w:p w:rsidR="00374DA0" w:rsidRDefault="00374DA0" w:rsidP="00C21052"/>
    <w:p w:rsidR="00D72883" w:rsidRDefault="00D72883" w:rsidP="00C21052"/>
    <w:p w:rsidR="00DE2E99" w:rsidRDefault="00DE2E99" w:rsidP="00C21052"/>
    <w:p w:rsidR="00C21052" w:rsidRDefault="00C21052" w:rsidP="00C21052"/>
    <w:p w:rsidR="00C21052" w:rsidRDefault="00C21052" w:rsidP="00C21052"/>
    <w:p w:rsidR="00C21052" w:rsidRDefault="00C21052" w:rsidP="00C21052"/>
    <w:p w:rsidR="00296491" w:rsidRDefault="00296491" w:rsidP="00C21052"/>
    <w:p w:rsidR="00296491" w:rsidRDefault="00296491" w:rsidP="00C21052"/>
    <w:p w:rsidR="00BD6569" w:rsidRDefault="00BD6569" w:rsidP="00C21052"/>
    <w:p w:rsidR="00BD6569" w:rsidRDefault="00BD6569" w:rsidP="00C21052">
      <w:bookmarkStart w:id="0" w:name="_GoBack"/>
      <w:bookmarkEnd w:id="0"/>
    </w:p>
    <w:p w:rsidR="00BD6569" w:rsidRDefault="00BD6569" w:rsidP="00C21052"/>
    <w:p w:rsidR="00BD6569" w:rsidRDefault="00BD6569" w:rsidP="00C21052"/>
    <w:p w:rsidR="00BD6569" w:rsidRDefault="00BD6569" w:rsidP="00C21052"/>
    <w:p w:rsidR="00C21052" w:rsidRDefault="00327BFB" w:rsidP="00327BFB">
      <w:pPr>
        <w:tabs>
          <w:tab w:val="left" w:pos="6794"/>
        </w:tabs>
      </w:pPr>
      <w:r>
        <w:tab/>
      </w:r>
    </w:p>
    <w:p w:rsidR="00C21052" w:rsidRDefault="00C21052" w:rsidP="00C21052"/>
    <w:p w:rsidR="00C56968" w:rsidRDefault="00C56968"/>
    <w:sectPr w:rsidR="00C56968" w:rsidSect="003E7A49">
      <w:footerReference w:type="even" r:id="rId11"/>
      <w:footerReference w:type="default" r:id="rId12"/>
      <w:pgSz w:w="12240" w:h="15840" w:code="1"/>
      <w:pgMar w:top="1080" w:right="1080" w:bottom="1080" w:left="1080" w:header="720" w:footer="44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AFB" w:rsidRDefault="00B22AFB">
      <w:r>
        <w:separator/>
      </w:r>
    </w:p>
  </w:endnote>
  <w:endnote w:type="continuationSeparator" w:id="0">
    <w:p w:rsidR="00B22AFB" w:rsidRDefault="00B2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FB" w:rsidRDefault="003F006D" w:rsidP="00C3113B">
    <w:pPr>
      <w:pStyle w:val="Footer"/>
      <w:framePr w:wrap="around" w:vAnchor="text" w:hAnchor="margin" w:xAlign="center" w:y="1"/>
      <w:rPr>
        <w:rStyle w:val="PageNumber"/>
      </w:rPr>
    </w:pPr>
    <w:r>
      <w:rPr>
        <w:rStyle w:val="PageNumber"/>
      </w:rPr>
      <w:fldChar w:fldCharType="begin"/>
    </w:r>
    <w:r w:rsidR="00B22AFB">
      <w:rPr>
        <w:rStyle w:val="PageNumber"/>
      </w:rPr>
      <w:instrText xml:space="preserve">PAGE  </w:instrText>
    </w:r>
    <w:r>
      <w:rPr>
        <w:rStyle w:val="PageNumber"/>
      </w:rPr>
      <w:fldChar w:fldCharType="end"/>
    </w:r>
  </w:p>
  <w:p w:rsidR="00B22AFB" w:rsidRDefault="00B22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FB" w:rsidRPr="00B65961" w:rsidRDefault="0009436F" w:rsidP="003E7A49">
    <w:pPr>
      <w:pStyle w:val="Footer"/>
      <w:tabs>
        <w:tab w:val="clear" w:pos="4320"/>
        <w:tab w:val="clear" w:pos="8640"/>
        <w:tab w:val="right" w:pos="10080"/>
      </w:tabs>
      <w:rPr>
        <w:rFonts w:ascii="Georgia" w:hAnsi="Georgia"/>
        <w:sz w:val="20"/>
        <w:szCs w:val="20"/>
      </w:rPr>
    </w:pPr>
    <w:r>
      <w:rPr>
        <w:rFonts w:ascii="Georgia" w:hAnsi="Georgia"/>
        <w:noProof/>
        <w:sz w:val="20"/>
        <w:szCs w:val="20"/>
      </w:rPr>
      <w:pict>
        <v:shapetype id="_x0000_t32" coordsize="21600,21600" o:spt="32" o:oned="t" path="m,l21600,21600e" filled="f">
          <v:path arrowok="t" fillok="f" o:connecttype="none"/>
          <o:lock v:ext="edit" shapetype="t"/>
        </v:shapetype>
        <v:shape id="_x0000_s2049" type="#_x0000_t32" style="position:absolute;margin-left:-.45pt;margin-top:-5.7pt;width:503.85pt;height:.05pt;z-index:251658240" o:connectortype="straight"/>
      </w:pict>
    </w:r>
    <w:r w:rsidR="00B22AFB" w:rsidRPr="00B65961">
      <w:rPr>
        <w:rFonts w:ascii="Georgia" w:hAnsi="Georgia"/>
        <w:sz w:val="20"/>
        <w:szCs w:val="20"/>
      </w:rPr>
      <w:t xml:space="preserve">Lab SOP: </w:t>
    </w:r>
    <w:r w:rsidR="00B22AFB">
      <w:rPr>
        <w:rFonts w:ascii="Georgia" w:hAnsi="Georgia"/>
        <w:sz w:val="20"/>
        <w:szCs w:val="20"/>
      </w:rPr>
      <w:t>Mineral Acids</w:t>
    </w:r>
  </w:p>
  <w:p w:rsidR="00B22AFB" w:rsidRPr="00CD6CDC" w:rsidRDefault="00B22AFB" w:rsidP="003E7A49">
    <w:pPr>
      <w:pStyle w:val="Footer"/>
      <w:tabs>
        <w:tab w:val="clear" w:pos="4320"/>
        <w:tab w:val="clear" w:pos="8640"/>
        <w:tab w:val="right" w:pos="10080"/>
      </w:tabs>
      <w:rPr>
        <w:i/>
        <w:sz w:val="20"/>
        <w:szCs w:val="20"/>
      </w:rPr>
    </w:pPr>
    <w:r w:rsidRPr="00B65961">
      <w:rPr>
        <w:rFonts w:ascii="Georgia" w:hAnsi="Georgia"/>
        <w:sz w:val="20"/>
        <w:szCs w:val="20"/>
      </w:rPr>
      <w:t>Revision Date: 03/</w:t>
    </w:r>
    <w:r w:rsidR="00E0193D">
      <w:rPr>
        <w:rFonts w:ascii="Georgia" w:hAnsi="Georgia"/>
        <w:sz w:val="20"/>
        <w:szCs w:val="20"/>
      </w:rPr>
      <w:t>2</w:t>
    </w:r>
    <w:r w:rsidR="0009436F">
      <w:rPr>
        <w:rFonts w:ascii="Georgia" w:hAnsi="Georgia"/>
        <w:sz w:val="20"/>
        <w:szCs w:val="20"/>
      </w:rPr>
      <w:t>5</w:t>
    </w:r>
    <w:r w:rsidRPr="00B65961">
      <w:rPr>
        <w:rFonts w:ascii="Georgia" w:hAnsi="Georgia"/>
        <w:sz w:val="20"/>
        <w:szCs w:val="20"/>
      </w:rPr>
      <w:t>/201</w:t>
    </w:r>
    <w:r w:rsidR="0009436F">
      <w:rPr>
        <w:rFonts w:ascii="Georgia" w:hAnsi="Georgia"/>
        <w:sz w:val="20"/>
        <w:szCs w:val="20"/>
      </w:rPr>
      <w:t>6</w:t>
    </w:r>
    <w:r w:rsidRPr="00B65961">
      <w:rPr>
        <w:rFonts w:ascii="Georgia" w:hAnsi="Georgia"/>
        <w:sz w:val="20"/>
        <w:szCs w:val="20"/>
      </w:rPr>
      <w:tab/>
      <w:t xml:space="preserve">Page </w:t>
    </w:r>
    <w:r w:rsidR="003F006D" w:rsidRPr="00B65961">
      <w:rPr>
        <w:rFonts w:ascii="Georgia" w:hAnsi="Georgia"/>
        <w:sz w:val="20"/>
        <w:szCs w:val="20"/>
      </w:rPr>
      <w:fldChar w:fldCharType="begin"/>
    </w:r>
    <w:r w:rsidRPr="00B65961">
      <w:rPr>
        <w:rFonts w:ascii="Georgia" w:hAnsi="Georgia"/>
        <w:sz w:val="20"/>
        <w:szCs w:val="20"/>
      </w:rPr>
      <w:instrText xml:space="preserve"> PAGE  \* Arabic  \* MERGEFORMAT </w:instrText>
    </w:r>
    <w:r w:rsidR="003F006D" w:rsidRPr="00B65961">
      <w:rPr>
        <w:rFonts w:ascii="Georgia" w:hAnsi="Georgia"/>
        <w:sz w:val="20"/>
        <w:szCs w:val="20"/>
      </w:rPr>
      <w:fldChar w:fldCharType="separate"/>
    </w:r>
    <w:r w:rsidR="0009436F">
      <w:rPr>
        <w:rFonts w:ascii="Georgia" w:hAnsi="Georgia"/>
        <w:noProof/>
        <w:sz w:val="20"/>
        <w:szCs w:val="20"/>
      </w:rPr>
      <w:t>2</w:t>
    </w:r>
    <w:r w:rsidR="003F006D" w:rsidRPr="00B65961">
      <w:rPr>
        <w:rFonts w:ascii="Georgia" w:hAnsi="Georgia"/>
        <w:sz w:val="20"/>
        <w:szCs w:val="20"/>
      </w:rPr>
      <w:fldChar w:fldCharType="end"/>
    </w:r>
    <w:r w:rsidRPr="00B65961">
      <w:rPr>
        <w:rFonts w:ascii="Georgia" w:hAnsi="Georgia"/>
        <w:sz w:val="20"/>
        <w:szCs w:val="20"/>
      </w:rPr>
      <w:t xml:space="preserve"> of </w:t>
    </w:r>
    <w:r w:rsidR="00327BFB">
      <w:rPr>
        <w:rFonts w:ascii="Georgia" w:hAnsi="Georgia"/>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AFB" w:rsidRDefault="00B22AFB">
      <w:r>
        <w:separator/>
      </w:r>
    </w:p>
  </w:footnote>
  <w:footnote w:type="continuationSeparator" w:id="0">
    <w:p w:rsidR="00B22AFB" w:rsidRDefault="00B22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84C"/>
    <w:multiLevelType w:val="hybridMultilevel"/>
    <w:tmpl w:val="15B87AFC"/>
    <w:lvl w:ilvl="0" w:tplc="D73EF92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772093"/>
    <w:multiLevelType w:val="multilevel"/>
    <w:tmpl w:val="F98AC47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CB16A6"/>
    <w:multiLevelType w:val="hybridMultilevel"/>
    <w:tmpl w:val="3E2EFF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E34A93"/>
    <w:multiLevelType w:val="hybridMultilevel"/>
    <w:tmpl w:val="6972AD94"/>
    <w:lvl w:ilvl="0" w:tplc="E0AEEE2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801904"/>
    <w:multiLevelType w:val="hybridMultilevel"/>
    <w:tmpl w:val="D9F42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34709"/>
    <w:multiLevelType w:val="multilevel"/>
    <w:tmpl w:val="15B87AFC"/>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BA1313"/>
    <w:multiLevelType w:val="hybridMultilevel"/>
    <w:tmpl w:val="DBDC4AA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AF4DFF"/>
    <w:multiLevelType w:val="hybridMultilevel"/>
    <w:tmpl w:val="C91E2292"/>
    <w:lvl w:ilvl="0" w:tplc="0AB6389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0355275"/>
    <w:multiLevelType w:val="hybridMultilevel"/>
    <w:tmpl w:val="2B0E0C5A"/>
    <w:lvl w:ilvl="0" w:tplc="7812D15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79423ED"/>
    <w:multiLevelType w:val="hybridMultilevel"/>
    <w:tmpl w:val="DDB040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90D17C8"/>
    <w:multiLevelType w:val="hybridMultilevel"/>
    <w:tmpl w:val="07024DBC"/>
    <w:lvl w:ilvl="0" w:tplc="E0AEEE28">
      <w:start w:val="1"/>
      <w:numFmt w:val="bullet"/>
      <w:lvlText w:val=""/>
      <w:lvlJc w:val="left"/>
      <w:pPr>
        <w:tabs>
          <w:tab w:val="num" w:pos="1080"/>
        </w:tabs>
        <w:ind w:left="1080" w:hanging="360"/>
      </w:pPr>
      <w:rPr>
        <w:rFonts w:ascii="Symbol" w:hAnsi="Symbol" w:hint="default"/>
        <w:color w:val="auto"/>
      </w:rPr>
    </w:lvl>
    <w:lvl w:ilvl="1" w:tplc="D73EF926">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B691269"/>
    <w:multiLevelType w:val="hybridMultilevel"/>
    <w:tmpl w:val="D57A44A2"/>
    <w:lvl w:ilvl="0" w:tplc="0409000D">
      <w:start w:val="1"/>
      <w:numFmt w:val="bullet"/>
      <w:lvlText w:val=""/>
      <w:lvlJc w:val="left"/>
      <w:pPr>
        <w:tabs>
          <w:tab w:val="num" w:pos="720"/>
        </w:tabs>
        <w:ind w:left="720" w:hanging="360"/>
      </w:pPr>
      <w:rPr>
        <w:rFonts w:ascii="Wingdings" w:hAnsi="Wingdings" w:hint="default"/>
      </w:rPr>
    </w:lvl>
    <w:lvl w:ilvl="1" w:tplc="46FA517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25412D"/>
    <w:multiLevelType w:val="hybridMultilevel"/>
    <w:tmpl w:val="39363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613BA2"/>
    <w:multiLevelType w:val="hybridMultilevel"/>
    <w:tmpl w:val="0510B2EE"/>
    <w:lvl w:ilvl="0" w:tplc="0409000D">
      <w:start w:val="1"/>
      <w:numFmt w:val="bullet"/>
      <w:lvlText w:val=""/>
      <w:lvlJc w:val="left"/>
      <w:pPr>
        <w:tabs>
          <w:tab w:val="num" w:pos="720"/>
        </w:tabs>
        <w:ind w:left="720" w:hanging="360"/>
      </w:pPr>
      <w:rPr>
        <w:rFonts w:ascii="Wingdings" w:hAnsi="Wingdings" w:hint="default"/>
      </w:rPr>
    </w:lvl>
    <w:lvl w:ilvl="1" w:tplc="D084DFC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FB3667"/>
    <w:multiLevelType w:val="multilevel"/>
    <w:tmpl w:val="DDB0405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38FE2B82"/>
    <w:multiLevelType w:val="hybridMultilevel"/>
    <w:tmpl w:val="B2340612"/>
    <w:lvl w:ilvl="0" w:tplc="1D8AC1B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C2760B2"/>
    <w:multiLevelType w:val="hybridMultilevel"/>
    <w:tmpl w:val="987E84C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E33A5E"/>
    <w:multiLevelType w:val="hybridMultilevel"/>
    <w:tmpl w:val="E11A36E0"/>
    <w:lvl w:ilvl="0" w:tplc="8C0E5784">
      <w:start w:val="1"/>
      <w:numFmt w:val="bullet"/>
      <w:lvlText w:val=""/>
      <w:lvlJc w:val="left"/>
      <w:pPr>
        <w:tabs>
          <w:tab w:val="num" w:pos="720"/>
        </w:tabs>
        <w:ind w:left="72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22133CE"/>
    <w:multiLevelType w:val="hybridMultilevel"/>
    <w:tmpl w:val="4300B2A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F221B4"/>
    <w:multiLevelType w:val="multilevel"/>
    <w:tmpl w:val="D318BF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B182052"/>
    <w:multiLevelType w:val="hybridMultilevel"/>
    <w:tmpl w:val="63422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5B69E9"/>
    <w:multiLevelType w:val="hybridMultilevel"/>
    <w:tmpl w:val="ABA8BEC6"/>
    <w:lvl w:ilvl="0" w:tplc="4E18887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425686B"/>
    <w:multiLevelType w:val="hybridMultilevel"/>
    <w:tmpl w:val="617669F2"/>
    <w:lvl w:ilvl="0" w:tplc="0409000D">
      <w:start w:val="1"/>
      <w:numFmt w:val="bullet"/>
      <w:lvlText w:val=""/>
      <w:lvlJc w:val="left"/>
      <w:pPr>
        <w:tabs>
          <w:tab w:val="num" w:pos="720"/>
        </w:tabs>
        <w:ind w:left="720" w:hanging="360"/>
      </w:pPr>
      <w:rPr>
        <w:rFonts w:ascii="Wingdings" w:hAnsi="Wingdings" w:hint="default"/>
      </w:rPr>
    </w:lvl>
    <w:lvl w:ilvl="1" w:tplc="A940ACC4">
      <w:start w:val="1"/>
      <w:numFmt w:val="bullet"/>
      <w:lvlText w:val=""/>
      <w:lvlJc w:val="left"/>
      <w:pPr>
        <w:tabs>
          <w:tab w:val="num" w:pos="1440"/>
        </w:tabs>
        <w:ind w:left="1440" w:hanging="360"/>
      </w:pPr>
      <w:rPr>
        <w:rFonts w:ascii="Symbol" w:hAnsi="Symbol"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572CB"/>
    <w:multiLevelType w:val="multilevel"/>
    <w:tmpl w:val="6972AD94"/>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65830DB"/>
    <w:multiLevelType w:val="hybridMultilevel"/>
    <w:tmpl w:val="1F10183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DC6C6C"/>
    <w:multiLevelType w:val="hybridMultilevel"/>
    <w:tmpl w:val="74F69976"/>
    <w:lvl w:ilvl="0" w:tplc="0409000D">
      <w:start w:val="1"/>
      <w:numFmt w:val="bullet"/>
      <w:lvlText w:val=""/>
      <w:lvlJc w:val="left"/>
      <w:pPr>
        <w:tabs>
          <w:tab w:val="num" w:pos="720"/>
        </w:tabs>
        <w:ind w:left="720" w:hanging="360"/>
      </w:pPr>
      <w:rPr>
        <w:rFonts w:ascii="Wingdings" w:hAnsi="Wingdings" w:hint="default"/>
      </w:rPr>
    </w:lvl>
    <w:lvl w:ilvl="1" w:tplc="54CC9E5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004A16"/>
    <w:multiLevelType w:val="hybridMultilevel"/>
    <w:tmpl w:val="F98AC47A"/>
    <w:lvl w:ilvl="0" w:tplc="0409000D">
      <w:start w:val="1"/>
      <w:numFmt w:val="bullet"/>
      <w:lvlText w:val=""/>
      <w:lvlJc w:val="left"/>
      <w:pPr>
        <w:tabs>
          <w:tab w:val="num" w:pos="720"/>
        </w:tabs>
        <w:ind w:left="720" w:hanging="360"/>
      </w:pPr>
      <w:rPr>
        <w:rFonts w:ascii="Wingdings" w:hAnsi="Wingdings" w:hint="default"/>
      </w:rPr>
    </w:lvl>
    <w:lvl w:ilvl="1" w:tplc="A940ACC4">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096B31"/>
    <w:multiLevelType w:val="hybridMultilevel"/>
    <w:tmpl w:val="170EDC6C"/>
    <w:lvl w:ilvl="0" w:tplc="0409000D">
      <w:start w:val="1"/>
      <w:numFmt w:val="bullet"/>
      <w:lvlText w:val=""/>
      <w:lvlJc w:val="left"/>
      <w:pPr>
        <w:tabs>
          <w:tab w:val="num" w:pos="720"/>
        </w:tabs>
        <w:ind w:left="720" w:hanging="360"/>
      </w:pPr>
      <w:rPr>
        <w:rFonts w:ascii="Wingdings" w:hAnsi="Wingdings" w:hint="default"/>
      </w:rPr>
    </w:lvl>
    <w:lvl w:ilvl="1" w:tplc="981003C6">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272317"/>
    <w:multiLevelType w:val="hybridMultilevel"/>
    <w:tmpl w:val="D318BF9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6A0A4E"/>
    <w:multiLevelType w:val="hybridMultilevel"/>
    <w:tmpl w:val="05C22B2C"/>
    <w:lvl w:ilvl="0" w:tplc="4A8060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4E5338"/>
    <w:multiLevelType w:val="hybridMultilevel"/>
    <w:tmpl w:val="A360191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FB36984"/>
    <w:multiLevelType w:val="hybridMultilevel"/>
    <w:tmpl w:val="72E65B8C"/>
    <w:lvl w:ilvl="0" w:tplc="7812D15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255041C"/>
    <w:multiLevelType w:val="hybridMultilevel"/>
    <w:tmpl w:val="8B6AC588"/>
    <w:lvl w:ilvl="0" w:tplc="0409000D">
      <w:start w:val="1"/>
      <w:numFmt w:val="bullet"/>
      <w:lvlText w:val=""/>
      <w:lvlJc w:val="left"/>
      <w:pPr>
        <w:tabs>
          <w:tab w:val="num" w:pos="720"/>
        </w:tabs>
        <w:ind w:left="720" w:hanging="360"/>
      </w:pPr>
      <w:rPr>
        <w:rFonts w:ascii="Wingdings" w:hAnsi="Wingdings" w:hint="default"/>
      </w:rPr>
    </w:lvl>
    <w:lvl w:ilvl="1" w:tplc="E0AEEE2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FC6440"/>
    <w:multiLevelType w:val="hybridMultilevel"/>
    <w:tmpl w:val="514E8292"/>
    <w:lvl w:ilvl="0" w:tplc="D73EF926">
      <w:start w:val="1"/>
      <w:numFmt w:val="bullet"/>
      <w:lvlText w:val=""/>
      <w:lvlJc w:val="left"/>
      <w:pPr>
        <w:tabs>
          <w:tab w:val="num" w:pos="720"/>
        </w:tabs>
        <w:ind w:left="720" w:hanging="360"/>
      </w:pPr>
      <w:rPr>
        <w:rFonts w:ascii="Symbol" w:hAnsi="Symbol" w:hint="default"/>
        <w:color w:val="auto"/>
      </w:rPr>
    </w:lvl>
    <w:lvl w:ilvl="1" w:tplc="0AB6389C">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A1B3838"/>
    <w:multiLevelType w:val="hybridMultilevel"/>
    <w:tmpl w:val="01849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AF5070"/>
    <w:multiLevelType w:val="hybridMultilevel"/>
    <w:tmpl w:val="EC3C4C48"/>
    <w:lvl w:ilvl="0" w:tplc="D084DFC2">
      <w:start w:val="1"/>
      <w:numFmt w:val="bullet"/>
      <w:lvlText w:val=""/>
      <w:lvlJc w:val="left"/>
      <w:pPr>
        <w:tabs>
          <w:tab w:val="num" w:pos="1080"/>
        </w:tabs>
        <w:ind w:left="1080" w:hanging="360"/>
      </w:pPr>
      <w:rPr>
        <w:rFonts w:ascii="Symbol" w:hAnsi="Symbol" w:hint="default"/>
        <w:color w:val="auto"/>
      </w:rPr>
    </w:lvl>
    <w:lvl w:ilvl="1" w:tplc="D084DFC2">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2"/>
  </w:num>
  <w:num w:numId="3">
    <w:abstractNumId w:val="6"/>
  </w:num>
  <w:num w:numId="4">
    <w:abstractNumId w:val="25"/>
  </w:num>
  <w:num w:numId="5">
    <w:abstractNumId w:val="31"/>
  </w:num>
  <w:num w:numId="6">
    <w:abstractNumId w:val="8"/>
  </w:num>
  <w:num w:numId="7">
    <w:abstractNumId w:val="21"/>
  </w:num>
  <w:num w:numId="8">
    <w:abstractNumId w:val="32"/>
  </w:num>
  <w:num w:numId="9">
    <w:abstractNumId w:val="3"/>
  </w:num>
  <w:num w:numId="10">
    <w:abstractNumId w:val="23"/>
  </w:num>
  <w:num w:numId="11">
    <w:abstractNumId w:val="10"/>
  </w:num>
  <w:num w:numId="12">
    <w:abstractNumId w:val="0"/>
  </w:num>
  <w:num w:numId="13">
    <w:abstractNumId w:val="5"/>
  </w:num>
  <w:num w:numId="14">
    <w:abstractNumId w:val="33"/>
  </w:num>
  <w:num w:numId="15">
    <w:abstractNumId w:val="28"/>
  </w:num>
  <w:num w:numId="16">
    <w:abstractNumId w:val="26"/>
  </w:num>
  <w:num w:numId="17">
    <w:abstractNumId w:val="19"/>
  </w:num>
  <w:num w:numId="18">
    <w:abstractNumId w:val="13"/>
  </w:num>
  <w:num w:numId="19">
    <w:abstractNumId w:val="35"/>
  </w:num>
  <w:num w:numId="20">
    <w:abstractNumId w:val="7"/>
  </w:num>
  <w:num w:numId="21">
    <w:abstractNumId w:val="2"/>
  </w:num>
  <w:num w:numId="22">
    <w:abstractNumId w:val="15"/>
  </w:num>
  <w:num w:numId="23">
    <w:abstractNumId w:val="4"/>
  </w:num>
  <w:num w:numId="24">
    <w:abstractNumId w:val="20"/>
  </w:num>
  <w:num w:numId="25">
    <w:abstractNumId w:val="9"/>
  </w:num>
  <w:num w:numId="26">
    <w:abstractNumId w:val="14"/>
  </w:num>
  <w:num w:numId="27">
    <w:abstractNumId w:val="17"/>
  </w:num>
  <w:num w:numId="28">
    <w:abstractNumId w:val="16"/>
  </w:num>
  <w:num w:numId="29">
    <w:abstractNumId w:val="1"/>
  </w:num>
  <w:num w:numId="30">
    <w:abstractNumId w:val="22"/>
  </w:num>
  <w:num w:numId="31">
    <w:abstractNumId w:val="18"/>
  </w:num>
  <w:num w:numId="32">
    <w:abstractNumId w:val="27"/>
  </w:num>
  <w:num w:numId="33">
    <w:abstractNumId w:val="30"/>
  </w:num>
  <w:num w:numId="34">
    <w:abstractNumId w:val="11"/>
  </w:num>
  <w:num w:numId="35">
    <w:abstractNumId w:val="2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C21052"/>
    <w:rsid w:val="00014319"/>
    <w:rsid w:val="00050FBF"/>
    <w:rsid w:val="00074374"/>
    <w:rsid w:val="0009436F"/>
    <w:rsid w:val="000F0546"/>
    <w:rsid w:val="001A1BAD"/>
    <w:rsid w:val="001A643B"/>
    <w:rsid w:val="00203A7D"/>
    <w:rsid w:val="00275927"/>
    <w:rsid w:val="00296491"/>
    <w:rsid w:val="002B58AC"/>
    <w:rsid w:val="002B6B69"/>
    <w:rsid w:val="002E1980"/>
    <w:rsid w:val="00327BFB"/>
    <w:rsid w:val="00333675"/>
    <w:rsid w:val="00374DA0"/>
    <w:rsid w:val="003C3235"/>
    <w:rsid w:val="003C7B85"/>
    <w:rsid w:val="003D070B"/>
    <w:rsid w:val="003E30E9"/>
    <w:rsid w:val="003E7A49"/>
    <w:rsid w:val="003F006D"/>
    <w:rsid w:val="0040196D"/>
    <w:rsid w:val="00413631"/>
    <w:rsid w:val="00423EEA"/>
    <w:rsid w:val="00454105"/>
    <w:rsid w:val="00477180"/>
    <w:rsid w:val="004B4720"/>
    <w:rsid w:val="004F79F5"/>
    <w:rsid w:val="00535387"/>
    <w:rsid w:val="006025DF"/>
    <w:rsid w:val="00631BCE"/>
    <w:rsid w:val="00676CCA"/>
    <w:rsid w:val="00694C0B"/>
    <w:rsid w:val="00700232"/>
    <w:rsid w:val="007B4BD5"/>
    <w:rsid w:val="007B7C09"/>
    <w:rsid w:val="007D16FA"/>
    <w:rsid w:val="008D7DB9"/>
    <w:rsid w:val="008F5C39"/>
    <w:rsid w:val="009004A7"/>
    <w:rsid w:val="009737BD"/>
    <w:rsid w:val="009B38A6"/>
    <w:rsid w:val="009D08EC"/>
    <w:rsid w:val="009D7D42"/>
    <w:rsid w:val="00A25989"/>
    <w:rsid w:val="00A47DC1"/>
    <w:rsid w:val="00AB3D9F"/>
    <w:rsid w:val="00AB5EDC"/>
    <w:rsid w:val="00B11B06"/>
    <w:rsid w:val="00B22AFB"/>
    <w:rsid w:val="00B46A62"/>
    <w:rsid w:val="00BA5278"/>
    <w:rsid w:val="00BB1AD9"/>
    <w:rsid w:val="00BB792E"/>
    <w:rsid w:val="00BD6569"/>
    <w:rsid w:val="00BE7819"/>
    <w:rsid w:val="00C21052"/>
    <w:rsid w:val="00C3113B"/>
    <w:rsid w:val="00C35890"/>
    <w:rsid w:val="00C56968"/>
    <w:rsid w:val="00C75DAA"/>
    <w:rsid w:val="00C973C7"/>
    <w:rsid w:val="00CA243D"/>
    <w:rsid w:val="00CA40E9"/>
    <w:rsid w:val="00CB2096"/>
    <w:rsid w:val="00CC00E4"/>
    <w:rsid w:val="00CD6CDC"/>
    <w:rsid w:val="00D316EE"/>
    <w:rsid w:val="00D5197A"/>
    <w:rsid w:val="00D72883"/>
    <w:rsid w:val="00D925F8"/>
    <w:rsid w:val="00DE2E99"/>
    <w:rsid w:val="00E0193D"/>
    <w:rsid w:val="00E41C6D"/>
    <w:rsid w:val="00E64C24"/>
    <w:rsid w:val="00EB6D9D"/>
    <w:rsid w:val="00EE060C"/>
    <w:rsid w:val="00F013EC"/>
    <w:rsid w:val="00F612D0"/>
    <w:rsid w:val="00F61619"/>
    <w:rsid w:val="00F64685"/>
    <w:rsid w:val="00FA3142"/>
    <w:rsid w:val="00FA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1052"/>
    <w:rPr>
      <w:color w:val="0000FF"/>
      <w:u w:val="single"/>
    </w:rPr>
  </w:style>
  <w:style w:type="paragraph" w:styleId="BodyText">
    <w:name w:val="Body Text"/>
    <w:basedOn w:val="Normal"/>
    <w:rsid w:val="00C21052"/>
    <w:pPr>
      <w:spacing w:after="120"/>
    </w:pPr>
  </w:style>
  <w:style w:type="paragraph" w:styleId="BodyText2">
    <w:name w:val="Body Text 2"/>
    <w:basedOn w:val="Normal"/>
    <w:rsid w:val="00C973C7"/>
    <w:pPr>
      <w:spacing w:after="120" w:line="480" w:lineRule="auto"/>
    </w:pPr>
  </w:style>
  <w:style w:type="paragraph" w:styleId="Header">
    <w:name w:val="header"/>
    <w:basedOn w:val="Normal"/>
    <w:rsid w:val="00C973C7"/>
    <w:pPr>
      <w:tabs>
        <w:tab w:val="center" w:pos="4320"/>
        <w:tab w:val="right" w:pos="8640"/>
      </w:tabs>
    </w:pPr>
    <w:rPr>
      <w:sz w:val="20"/>
      <w:szCs w:val="20"/>
    </w:rPr>
  </w:style>
  <w:style w:type="paragraph" w:styleId="Footer">
    <w:name w:val="footer"/>
    <w:basedOn w:val="Normal"/>
    <w:rsid w:val="00374DA0"/>
    <w:pPr>
      <w:tabs>
        <w:tab w:val="center" w:pos="4320"/>
        <w:tab w:val="right" w:pos="8640"/>
      </w:tabs>
    </w:pPr>
  </w:style>
  <w:style w:type="character" w:styleId="PageNumber">
    <w:name w:val="page number"/>
    <w:basedOn w:val="DefaultParagraphFont"/>
    <w:rsid w:val="00374DA0"/>
  </w:style>
  <w:style w:type="paragraph" w:styleId="BalloonText">
    <w:name w:val="Balloon Text"/>
    <w:basedOn w:val="Normal"/>
    <w:semiHidden/>
    <w:rsid w:val="009737BD"/>
    <w:rPr>
      <w:rFonts w:ascii="Tahoma" w:hAnsi="Tahoma" w:cs="Tahoma"/>
      <w:sz w:val="16"/>
      <w:szCs w:val="16"/>
    </w:rPr>
  </w:style>
  <w:style w:type="character" w:customStyle="1" w:styleId="reflinkplainlinksneverexpand">
    <w:name w:val="reflink plainlinksneverexpand"/>
    <w:basedOn w:val="DefaultParagraphFont"/>
    <w:rsid w:val="008D7DB9"/>
  </w:style>
  <w:style w:type="paragraph" w:styleId="DocumentMap">
    <w:name w:val="Document Map"/>
    <w:basedOn w:val="Normal"/>
    <w:semiHidden/>
    <w:rsid w:val="00D316EE"/>
    <w:pPr>
      <w:shd w:val="clear" w:color="auto" w:fill="000080"/>
    </w:pPr>
    <w:rPr>
      <w:rFonts w:ascii="Tahoma" w:hAnsi="Tahoma" w:cs="Tahoma"/>
      <w:sz w:val="20"/>
      <w:szCs w:val="20"/>
    </w:rPr>
  </w:style>
  <w:style w:type="character" w:customStyle="1" w:styleId="reflink">
    <w:name w:val="reflink"/>
    <w:basedOn w:val="DefaultParagraphFont"/>
    <w:rsid w:val="00B22AFB"/>
  </w:style>
  <w:style w:type="character" w:styleId="FollowedHyperlink">
    <w:name w:val="FollowedHyperlink"/>
    <w:basedOn w:val="DefaultParagraphFont"/>
    <w:rsid w:val="00D5197A"/>
    <w:rPr>
      <w:color w:val="800080" w:themeColor="followedHyperlink"/>
      <w:u w:val="single"/>
    </w:rPr>
  </w:style>
  <w:style w:type="paragraph" w:styleId="ListParagraph">
    <w:name w:val="List Paragraph"/>
    <w:basedOn w:val="Normal"/>
    <w:uiPriority w:val="34"/>
    <w:qFormat/>
    <w:rsid w:val="00AB5E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03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hs.harvard.edu/programs/safe-chemical-work-practic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hs.harvard.edu/programs/emergency-guidance" TargetMode="External"/><Relationship Id="rId4" Type="http://schemas.openxmlformats.org/officeDocument/2006/relationships/settings" Target="settings.xml"/><Relationship Id="rId9" Type="http://schemas.openxmlformats.org/officeDocument/2006/relationships/hyperlink" Target="http://ehs.harvard.edu/node/76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STANDARD OPERATING PROCEDURE FOR MINERAL ACIDS</vt:lpstr>
    </vt:vector>
  </TitlesOfParts>
  <Company>Harvard University</Company>
  <LinksUpToDate>false</LinksUpToDate>
  <CharactersWithSpaces>182</CharactersWithSpaces>
  <SharedDoc>false</SharedDoc>
  <HLinks>
    <vt:vector size="18" baseType="variant">
      <vt:variant>
        <vt:i4>3276857</vt:i4>
      </vt:variant>
      <vt:variant>
        <vt:i4>6</vt:i4>
      </vt:variant>
      <vt:variant>
        <vt:i4>0</vt:i4>
      </vt:variant>
      <vt:variant>
        <vt:i4>5</vt:i4>
      </vt:variant>
      <vt:variant>
        <vt:lpwstr>http://www.ehs.harvard.edu/</vt:lpwstr>
      </vt:variant>
      <vt:variant>
        <vt:lpwstr/>
      </vt:variant>
      <vt:variant>
        <vt:i4>3276857</vt:i4>
      </vt:variant>
      <vt:variant>
        <vt:i4>3</vt:i4>
      </vt:variant>
      <vt:variant>
        <vt:i4>0</vt:i4>
      </vt:variant>
      <vt:variant>
        <vt:i4>5</vt:i4>
      </vt:variant>
      <vt:variant>
        <vt:lpwstr>http://www.ehs.harvard.edu/</vt:lpwstr>
      </vt:variant>
      <vt:variant>
        <vt:lpwstr/>
      </vt:variant>
      <vt:variant>
        <vt:i4>3276857</vt:i4>
      </vt:variant>
      <vt:variant>
        <vt:i4>0</vt:i4>
      </vt:variant>
      <vt:variant>
        <vt:i4>0</vt:i4>
      </vt:variant>
      <vt:variant>
        <vt:i4>5</vt:i4>
      </vt:variant>
      <vt:variant>
        <vt:lpwstr>http://www.ehs.harvard.edu/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MINERAL ACIDS</dc:title>
  <dc:subject/>
  <dc:creator>Erica Gonyo</dc:creator>
  <cp:keywords/>
  <dc:description/>
  <cp:lastModifiedBy>Chiu-Oan Ngooi</cp:lastModifiedBy>
  <cp:revision>8</cp:revision>
  <dcterms:created xsi:type="dcterms:W3CDTF">2013-03-19T06:04:00Z</dcterms:created>
  <dcterms:modified xsi:type="dcterms:W3CDTF">2016-03-25T17:24:00Z</dcterms:modified>
</cp:coreProperties>
</file>