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7C662" w14:textId="058A80AA" w:rsidR="0050045D" w:rsidRPr="005B5566" w:rsidRDefault="00484E32" w:rsidP="005B5566">
      <w:pPr>
        <w:pStyle w:val="Heading1"/>
      </w:pPr>
      <w:r w:rsidRPr="005B5566">
        <w:t>Lab Standard Operating Procedure</w:t>
      </w:r>
      <w:r w:rsidR="005B5566">
        <w:t xml:space="preserve"> </w:t>
      </w:r>
      <w:r w:rsidR="005B5566">
        <w:br w:type="textWrapping" w:clear="all"/>
      </w:r>
      <w:r w:rsidR="00E22587" w:rsidRPr="005B5566">
        <w:t>Phenol Chloroform Extractions</w:t>
      </w:r>
    </w:p>
    <w:bookmarkStart w:id="0" w:name="_Toc155094494" w:displacedByCustomXml="next"/>
    <w:sdt>
      <w:sdtPr>
        <w:id w:val="-875235749"/>
        <w:docPartObj>
          <w:docPartGallery w:val="Table of Contents"/>
          <w:docPartUnique/>
        </w:docPartObj>
      </w:sdtPr>
      <w:sdtEndPr>
        <w:rPr>
          <w:rFonts w:asciiTheme="minorHAnsi" w:eastAsia="Times New Roman" w:hAnsiTheme="minorHAnsi" w:cstheme="majorHAnsi"/>
          <w:b w:val="0"/>
          <w:color w:val="auto"/>
          <w:sz w:val="24"/>
          <w:szCs w:val="24"/>
        </w:rPr>
      </w:sdtEndPr>
      <w:sdtContent>
        <w:p w14:paraId="6EC5079B" w14:textId="5F51F32C" w:rsidR="00C06FE0" w:rsidRPr="008369A2" w:rsidRDefault="00C06FE0">
          <w:pPr>
            <w:pStyle w:val="TOCHeading"/>
          </w:pPr>
          <w:r>
            <w:t>Table of Contents</w:t>
          </w:r>
        </w:p>
        <w:p w14:paraId="13DAA3F3" w14:textId="0BAE1581" w:rsidR="00E514A3" w:rsidRDefault="00C06FE0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\z \u \t "Heading 2,1,Heading 3,2,Heading 4,3,Heading 5,4,Style Heading 3 +,3" </w:instrText>
          </w:r>
          <w:r>
            <w:fldChar w:fldCharType="separate"/>
          </w:r>
          <w:hyperlink w:anchor="_Toc160545622" w:history="1">
            <w:r w:rsidR="00E514A3" w:rsidRPr="007510F5">
              <w:rPr>
                <w:rStyle w:val="Hyperlink"/>
                <w:rFonts w:eastAsiaTheme="majorEastAsia"/>
                <w:noProof/>
              </w:rPr>
              <w:t>Overview</w:t>
            </w:r>
            <w:r w:rsidR="00E514A3">
              <w:rPr>
                <w:noProof/>
                <w:webHidden/>
              </w:rPr>
              <w:tab/>
            </w:r>
            <w:r w:rsidR="00E514A3">
              <w:rPr>
                <w:noProof/>
                <w:webHidden/>
              </w:rPr>
              <w:fldChar w:fldCharType="begin"/>
            </w:r>
            <w:r w:rsidR="00E514A3">
              <w:rPr>
                <w:noProof/>
                <w:webHidden/>
              </w:rPr>
              <w:instrText xml:space="preserve"> PAGEREF _Toc160545622 \h </w:instrText>
            </w:r>
            <w:r w:rsidR="00E514A3">
              <w:rPr>
                <w:noProof/>
                <w:webHidden/>
              </w:rPr>
            </w:r>
            <w:r w:rsidR="00E514A3">
              <w:rPr>
                <w:noProof/>
                <w:webHidden/>
              </w:rPr>
              <w:fldChar w:fldCharType="separate"/>
            </w:r>
            <w:r w:rsidR="00E514A3">
              <w:rPr>
                <w:noProof/>
                <w:webHidden/>
              </w:rPr>
              <w:t>1</w:t>
            </w:r>
            <w:r w:rsidR="00E514A3">
              <w:rPr>
                <w:noProof/>
                <w:webHidden/>
              </w:rPr>
              <w:fldChar w:fldCharType="end"/>
            </w:r>
          </w:hyperlink>
        </w:p>
        <w:p w14:paraId="45D05DBF" w14:textId="5B993D35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3" w:history="1">
            <w:r w:rsidRPr="007510F5">
              <w:rPr>
                <w:rStyle w:val="Hyperlink"/>
                <w:rFonts w:eastAsiaTheme="majorEastAsia"/>
                <w:noProof/>
              </w:rPr>
              <w:t>Potential Chemical Hazards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93244" w14:textId="2464DED7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4" w:history="1">
            <w:r w:rsidRPr="007510F5">
              <w:rPr>
                <w:rStyle w:val="Hyperlink"/>
                <w:rFonts w:eastAsiaTheme="majorEastAsia"/>
                <w:noProof/>
              </w:rPr>
              <w:t>Engineering and Ventilation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A384A" w14:textId="3305EE61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5" w:history="1">
            <w:r w:rsidRPr="007510F5">
              <w:rPr>
                <w:rStyle w:val="Hyperlink"/>
                <w:rFonts w:eastAsiaTheme="majorEastAsia"/>
                <w:noProof/>
              </w:rPr>
              <w:t>Required Personal Protective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E43B3" w14:textId="759FE106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6" w:history="1">
            <w:r w:rsidRPr="007510F5">
              <w:rPr>
                <w:rStyle w:val="Hyperlink"/>
                <w:rFonts w:eastAsiaTheme="majorEastAsia"/>
                <w:noProof/>
              </w:rPr>
              <w:t>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81B8C" w14:textId="27E656E7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7" w:history="1">
            <w:r w:rsidRPr="007510F5">
              <w:rPr>
                <w:rStyle w:val="Hyperlink"/>
                <w:rFonts w:eastAsiaTheme="majorEastAsia"/>
                <w:noProof/>
              </w:rPr>
              <w:t>Additional Precautions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58475" w14:textId="6F04983C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8" w:history="1">
            <w:r w:rsidRPr="007510F5">
              <w:rPr>
                <w:rStyle w:val="Hyperlink"/>
                <w:rFonts w:eastAsiaTheme="majorEastAsia"/>
                <w:noProof/>
              </w:rPr>
              <w:t>Safety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731A1" w14:textId="27564A24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29" w:history="1">
            <w:r w:rsidRPr="007510F5">
              <w:rPr>
                <w:rStyle w:val="Hyperlink"/>
                <w:rFonts w:eastAsiaTheme="majorEastAsia"/>
                <w:noProof/>
              </w:rPr>
              <w:t>Waste Disposal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7BF02" w14:textId="582F7BAA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30" w:history="1">
            <w:r w:rsidRPr="007510F5">
              <w:rPr>
                <w:rStyle w:val="Hyperlink"/>
                <w:rFonts w:eastAsiaTheme="majorEastAsia"/>
                <w:noProof/>
              </w:rPr>
              <w:t>Emergency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7A18B" w14:textId="1A069543" w:rsidR="00E514A3" w:rsidRDefault="00E514A3">
          <w:pPr>
            <w:pStyle w:val="TOC2"/>
            <w:rPr>
              <w:rFonts w:eastAsiaTheme="minorEastAsia" w:cstheme="minorBidi"/>
              <w:bCs w:val="0"/>
              <w:noProof/>
              <w:kern w:val="2"/>
              <w:szCs w:val="24"/>
              <w14:ligatures w14:val="standardContextual"/>
            </w:rPr>
          </w:pPr>
          <w:hyperlink w:anchor="_Toc160545631" w:history="1">
            <w:r w:rsidRPr="007510F5">
              <w:rPr>
                <w:rStyle w:val="Hyperlink"/>
                <w:rFonts w:eastAsiaTheme="majorEastAsia"/>
                <w:noProof/>
              </w:rPr>
              <w:t>Chemical Spill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D27F6" w14:textId="3AE31531" w:rsidR="00E514A3" w:rsidRDefault="00E514A3">
          <w:pPr>
            <w:pStyle w:val="TOC2"/>
            <w:rPr>
              <w:rFonts w:eastAsiaTheme="minorEastAsia" w:cstheme="minorBidi"/>
              <w:bCs w:val="0"/>
              <w:noProof/>
              <w:kern w:val="2"/>
              <w:szCs w:val="24"/>
              <w14:ligatures w14:val="standardContextual"/>
            </w:rPr>
          </w:pPr>
          <w:hyperlink w:anchor="_Toc160545632" w:history="1">
            <w:r w:rsidRPr="007510F5">
              <w:rPr>
                <w:rStyle w:val="Hyperlink"/>
                <w:rFonts w:eastAsiaTheme="majorEastAsia"/>
                <w:noProof/>
              </w:rPr>
              <w:t>Fire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2F9BB" w14:textId="03913499" w:rsidR="00E514A3" w:rsidRDefault="00E514A3">
          <w:pPr>
            <w:pStyle w:val="TOC1"/>
            <w:rPr>
              <w:rFonts w:eastAsiaTheme="minorEastAsia" w:cstheme="minorBidi"/>
              <w:b w:val="0"/>
              <w:noProof/>
              <w:kern w:val="2"/>
              <w:szCs w:val="24"/>
              <w14:ligatures w14:val="standardContextual"/>
            </w:rPr>
          </w:pPr>
          <w:hyperlink w:anchor="_Toc160545633" w:history="1">
            <w:r w:rsidRPr="007510F5">
              <w:rPr>
                <w:rStyle w:val="Hyperlink"/>
                <w:rFonts w:eastAsiaTheme="majorEastAsia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_Toc160545633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9FD75" w14:textId="63A37464" w:rsidR="00C06FE0" w:rsidRPr="00C06FE0" w:rsidRDefault="00C06FE0" w:rsidP="008369A2">
          <w:r>
            <w:rPr>
              <w:rFonts w:cstheme="majorHAnsi"/>
              <w:b/>
              <w:szCs w:val="24"/>
            </w:rPr>
            <w:fldChar w:fldCharType="end"/>
          </w:r>
        </w:p>
      </w:sdtContent>
    </w:sdt>
    <w:p w14:paraId="25227126" w14:textId="4D1B6BF9" w:rsidR="0050045D" w:rsidRDefault="00700FD7" w:rsidP="005B5566">
      <w:pPr>
        <w:pStyle w:val="Heading2"/>
      </w:pPr>
      <w:bookmarkStart w:id="1" w:name="_Toc160545622"/>
      <w:r w:rsidRPr="00700FD7">
        <w:t>Overview</w:t>
      </w:r>
      <w:bookmarkEnd w:id="0"/>
      <w:bookmarkEnd w:id="1"/>
    </w:p>
    <w:p w14:paraId="36140181" w14:textId="77777777" w:rsidR="00F4157B" w:rsidRDefault="00F4157B" w:rsidP="00050087">
      <w:pPr>
        <w:rPr>
          <w:szCs w:val="24"/>
        </w:rPr>
        <w:sectPr w:rsidR="00F4157B" w:rsidSect="0072227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720" w:right="720" w:bottom="720" w:left="720" w:header="144" w:footer="144" w:gutter="0"/>
          <w:cols w:space="720"/>
          <w:docGrid w:linePitch="360"/>
        </w:sectPr>
      </w:pPr>
    </w:p>
    <w:p w14:paraId="79E7593D" w14:textId="4E5F5B39" w:rsidR="00C1021B" w:rsidRPr="00370F2B" w:rsidRDefault="003B073F" w:rsidP="00050087">
      <w:pPr>
        <w:rPr>
          <w:szCs w:val="24"/>
          <w:u w:val="single"/>
        </w:rPr>
      </w:pPr>
      <w:r w:rsidRPr="00370F2B">
        <w:rPr>
          <w:szCs w:val="24"/>
        </w:rPr>
        <w:t>Principal Investigator</w:t>
      </w:r>
      <w:r w:rsidR="00C1021B" w:rsidRPr="00370F2B">
        <w:rPr>
          <w:szCs w:val="24"/>
        </w:rPr>
        <w:t xml:space="preserve">: </w:t>
      </w:r>
      <w:r w:rsidR="00023504" w:rsidRPr="00370F2B">
        <w:rPr>
          <w:szCs w:val="24"/>
        </w:rPr>
        <w:t>______________</w:t>
      </w:r>
      <w:r w:rsidR="00F4157B">
        <w:rPr>
          <w:szCs w:val="24"/>
        </w:rPr>
        <w:t>_________</w:t>
      </w:r>
    </w:p>
    <w:p w14:paraId="23A44FE2" w14:textId="38D841FB" w:rsidR="00C1021B" w:rsidRDefault="00C1021B" w:rsidP="00C1021B">
      <w:pPr>
        <w:rPr>
          <w:szCs w:val="24"/>
        </w:rPr>
      </w:pPr>
      <w:r w:rsidRPr="00370F2B">
        <w:rPr>
          <w:szCs w:val="24"/>
        </w:rPr>
        <w:t xml:space="preserve">Department: </w:t>
      </w:r>
      <w:r w:rsidR="00023504" w:rsidRPr="00370F2B">
        <w:rPr>
          <w:szCs w:val="24"/>
        </w:rPr>
        <w:t>______________</w:t>
      </w:r>
      <w:r w:rsidR="0080237D">
        <w:rPr>
          <w:szCs w:val="24"/>
        </w:rPr>
        <w:t>_______</w:t>
      </w:r>
      <w:r w:rsidR="00F4157B">
        <w:rPr>
          <w:szCs w:val="24"/>
        </w:rPr>
        <w:t>_________</w:t>
      </w:r>
    </w:p>
    <w:p w14:paraId="220D8850" w14:textId="50CFC704" w:rsidR="00F4157B" w:rsidRPr="00370F2B" w:rsidRDefault="00F4157B" w:rsidP="00F4157B">
      <w:pPr>
        <w:rPr>
          <w:szCs w:val="24"/>
          <w:u w:val="single"/>
        </w:rPr>
      </w:pPr>
      <w:r w:rsidRPr="00370F2B">
        <w:rPr>
          <w:szCs w:val="24"/>
        </w:rPr>
        <w:t>Room &amp; Building: ______________</w:t>
      </w:r>
      <w:r>
        <w:rPr>
          <w:szCs w:val="24"/>
        </w:rPr>
        <w:t>_____________</w:t>
      </w:r>
    </w:p>
    <w:p w14:paraId="12E8CDF4" w14:textId="439A28EA" w:rsidR="00F4157B" w:rsidRPr="00370F2B" w:rsidRDefault="00F4157B" w:rsidP="00C1021B">
      <w:pPr>
        <w:rPr>
          <w:szCs w:val="24"/>
          <w:u w:val="single"/>
        </w:rPr>
      </w:pPr>
      <w:r w:rsidRPr="00370F2B">
        <w:rPr>
          <w:szCs w:val="24"/>
        </w:rPr>
        <w:t>Research Group: ______________</w:t>
      </w:r>
      <w:r>
        <w:rPr>
          <w:szCs w:val="24"/>
        </w:rPr>
        <w:t>______________</w:t>
      </w:r>
    </w:p>
    <w:p w14:paraId="388A7A65" w14:textId="77777777" w:rsidR="00F4157B" w:rsidRDefault="00F4157B" w:rsidP="00F86FB3">
      <w:pPr>
        <w:pStyle w:val="Heading2"/>
        <w:sectPr w:rsidR="00F4157B" w:rsidSect="0072227F">
          <w:type w:val="continuous"/>
          <w:pgSz w:w="12240" w:h="15840" w:code="1"/>
          <w:pgMar w:top="720" w:right="720" w:bottom="720" w:left="720" w:header="144" w:footer="144" w:gutter="0"/>
          <w:cols w:num="2" w:space="720"/>
          <w:docGrid w:linePitch="360"/>
        </w:sectPr>
      </w:pPr>
      <w:bookmarkStart w:id="2" w:name="_Toc155094495"/>
    </w:p>
    <w:p w14:paraId="530AE17C" w14:textId="7BED52E7" w:rsidR="00842367" w:rsidRDefault="00842367" w:rsidP="00F86FB3">
      <w:pPr>
        <w:pStyle w:val="Heading2"/>
      </w:pPr>
      <w:bookmarkStart w:id="3" w:name="_Toc160545623"/>
      <w:r>
        <w:lastRenderedPageBreak/>
        <w:t xml:space="preserve">Potential </w:t>
      </w:r>
      <w:r w:rsidR="00F86FB3">
        <w:t xml:space="preserve">Chemical </w:t>
      </w:r>
      <w:r w:rsidRPr="00553C3F">
        <w:t>Hazards</w:t>
      </w:r>
      <w:bookmarkEnd w:id="2"/>
      <w:bookmarkEnd w:id="3"/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909"/>
        <w:gridCol w:w="1880"/>
        <w:gridCol w:w="2491"/>
        <w:gridCol w:w="4510"/>
      </w:tblGrid>
      <w:tr w:rsidR="00BA390D" w:rsidRPr="00BA390D" w14:paraId="348621BB" w14:textId="77777777" w:rsidTr="00BA3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</w:tcPr>
          <w:p w14:paraId="2EE6D8DD" w14:textId="1EC89B39" w:rsidR="00247D49" w:rsidRPr="00BA390D" w:rsidRDefault="71D3E2E0" w:rsidP="00BA390D">
            <w:r w:rsidRPr="00BA390D">
              <w:t>Chemical</w:t>
            </w:r>
          </w:p>
        </w:tc>
        <w:tc>
          <w:tcPr>
            <w:tcW w:w="0" w:type="auto"/>
          </w:tcPr>
          <w:p w14:paraId="0355DCF1" w14:textId="58731950" w:rsidR="00247D49" w:rsidRPr="00BA390D" w:rsidRDefault="00247D49" w:rsidP="00BA390D">
            <w:r w:rsidRPr="00BA390D">
              <w:t>Hazards</w:t>
            </w:r>
          </w:p>
        </w:tc>
        <w:tc>
          <w:tcPr>
            <w:tcW w:w="1656" w:type="dxa"/>
          </w:tcPr>
          <w:p w14:paraId="718C4EB1" w14:textId="21727F3C" w:rsidR="18963768" w:rsidRPr="00BA390D" w:rsidRDefault="18963768" w:rsidP="00BA390D">
            <w:r w:rsidRPr="00BA390D">
              <w:t>Pictograms</w:t>
            </w:r>
          </w:p>
        </w:tc>
        <w:tc>
          <w:tcPr>
            <w:tcW w:w="4945" w:type="dxa"/>
          </w:tcPr>
          <w:p w14:paraId="691A6449" w14:textId="6B6D0444" w:rsidR="00247D49" w:rsidRPr="00BA390D" w:rsidRDefault="00247D49" w:rsidP="00BA390D">
            <w:r w:rsidRPr="00BA390D">
              <w:t>Comments</w:t>
            </w:r>
          </w:p>
        </w:tc>
      </w:tr>
      <w:tr w:rsidR="009C0B56" w:rsidRPr="00BA390D" w14:paraId="0EC1CC86" w14:textId="77777777" w:rsidTr="008369A2">
        <w:trPr>
          <w:cantSplit/>
          <w:trHeight w:val="300"/>
        </w:trPr>
        <w:tc>
          <w:tcPr>
            <w:tcW w:w="0" w:type="auto"/>
          </w:tcPr>
          <w:p w14:paraId="18C8DB47" w14:textId="51C45104" w:rsidR="00247D49" w:rsidRPr="00BA390D" w:rsidRDefault="00247D49" w:rsidP="00BA390D">
            <w:r w:rsidRPr="00BA390D">
              <w:t>Phenol</w:t>
            </w:r>
          </w:p>
        </w:tc>
        <w:tc>
          <w:tcPr>
            <w:tcW w:w="0" w:type="auto"/>
          </w:tcPr>
          <w:p w14:paraId="70008DA3" w14:textId="77777777" w:rsidR="00AA70B8" w:rsidRPr="00BA390D" w:rsidRDefault="00247D49" w:rsidP="00BA390D">
            <w:pPr>
              <w:pStyle w:val="ListBullet"/>
            </w:pPr>
            <w:r w:rsidRPr="00BA390D">
              <w:t>Corrosive</w:t>
            </w:r>
          </w:p>
          <w:p w14:paraId="4FAD3416" w14:textId="4F97271A" w:rsidR="22B17561" w:rsidRPr="00BA390D" w:rsidRDefault="22B17561" w:rsidP="00BA390D">
            <w:pPr>
              <w:pStyle w:val="ListBullet"/>
            </w:pPr>
            <w:r w:rsidRPr="00BA390D">
              <w:t>Acutely toxic</w:t>
            </w:r>
          </w:p>
          <w:p w14:paraId="7D14DA39" w14:textId="6C6E3DA3" w:rsidR="00050087" w:rsidRPr="00BA390D" w:rsidRDefault="00050087" w:rsidP="00BA390D">
            <w:pPr>
              <w:pStyle w:val="ListBullet"/>
            </w:pPr>
            <w:r w:rsidRPr="00BA390D">
              <w:t>Mutagenic</w:t>
            </w:r>
          </w:p>
          <w:p w14:paraId="2EDDE8BC" w14:textId="39C7130C" w:rsidR="00247D49" w:rsidRPr="00BA390D" w:rsidRDefault="00AA70B8" w:rsidP="00BA390D">
            <w:pPr>
              <w:pStyle w:val="ListBullet"/>
            </w:pPr>
            <w:r w:rsidRPr="00BA390D">
              <w:t>C</w:t>
            </w:r>
            <w:r w:rsidR="00247D49" w:rsidRPr="00BA390D">
              <w:t>ombustible</w:t>
            </w:r>
          </w:p>
          <w:p w14:paraId="7076A4CA" w14:textId="346616DF" w:rsidR="00247D49" w:rsidRPr="00BA390D" w:rsidRDefault="00050087" w:rsidP="00BA390D">
            <w:pPr>
              <w:pStyle w:val="ListBullet"/>
            </w:pPr>
            <w:r w:rsidRPr="00BA390D">
              <w:t>Aquatic toxicity</w:t>
            </w:r>
          </w:p>
        </w:tc>
        <w:tc>
          <w:tcPr>
            <w:tcW w:w="1656" w:type="dxa"/>
          </w:tcPr>
          <w:p w14:paraId="2595C6CA" w14:textId="055F6AFD" w:rsidR="00331246" w:rsidRPr="00BA390D" w:rsidRDefault="00CF19AE" w:rsidP="00BA390D">
            <w:r w:rsidRPr="00BA390D">
              <w:rPr>
                <w:noProof/>
              </w:rPr>
              <w:drawing>
                <wp:inline distT="0" distB="0" distL="0" distR="0" wp14:anchorId="389821B6" wp14:editId="7620E954">
                  <wp:extent cx="1444752" cy="777240"/>
                  <wp:effectExtent l="0" t="0" r="0" b="8890"/>
                  <wp:docPr id="1109296801" name="Content Placeholder 3" descr="GHS pictogram for corrosive material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936036-6949-DD9A-8B77-14B83A28AE3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Content Placeholder 3" descr="GHS pictogram for corrosive materials. ">
                            <a:extLst>
                              <a:ext uri="{FF2B5EF4-FFF2-40B4-BE49-F238E27FC236}">
                                <a16:creationId xmlns:a16="http://schemas.microsoft.com/office/drawing/2014/main" id="{8D936036-6949-DD9A-8B77-14B83A28AE3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DF5732" w:rsidRPr="00BA390D">
              <w:rPr>
                <w:noProof/>
              </w:rPr>
              <w:drawing>
                <wp:inline distT="0" distB="0" distL="0" distR="0" wp14:anchorId="3246AAAB" wp14:editId="24838F5E">
                  <wp:extent cx="1444752" cy="777240"/>
                  <wp:effectExtent l="0" t="0" r="0" b="3810"/>
                  <wp:docPr id="355861087" name="Content Placeholder 3" descr="GHS pictogram for acute toxicity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CB75A-05EF-2857-A2D6-610D30A797E9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5359" name="Content Placeholder 3" descr="GHS pictogram for acute toxicity materials.">
                            <a:extLst>
                              <a:ext uri="{FF2B5EF4-FFF2-40B4-BE49-F238E27FC236}">
                                <a16:creationId xmlns:a16="http://schemas.microsoft.com/office/drawing/2014/main" id="{E8DCB75A-05EF-2857-A2D6-610D30A797E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04F91" w:rsidRPr="00BA390D">
              <w:rPr>
                <w:noProof/>
              </w:rPr>
              <w:drawing>
                <wp:inline distT="0" distB="0" distL="0" distR="0" wp14:anchorId="6665A6EB" wp14:editId="7B514E1C">
                  <wp:extent cx="1444752" cy="777240"/>
                  <wp:effectExtent l="0" t="0" r="0" b="3810"/>
                  <wp:docPr id="48130" name="Content Placeholder 3" descr="GHS pictogram for materials with long-term health effect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EDB2C9-4C16-735C-63E3-3D2FFF8CB22F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0" name="Content Placeholder 3" descr="GHS pictogram for materials with long-term health effects. ">
                            <a:extLst>
                              <a:ext uri="{FF2B5EF4-FFF2-40B4-BE49-F238E27FC236}">
                                <a16:creationId xmlns:a16="http://schemas.microsoft.com/office/drawing/2014/main" id="{94EDB2C9-4C16-735C-63E3-3D2FFF8CB22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5" r="-33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B1C4C" w:rsidRPr="00BA390D">
              <w:rPr>
                <w:noProof/>
              </w:rPr>
              <w:drawing>
                <wp:inline distT="0" distB="0" distL="0" distR="0" wp14:anchorId="200BC166" wp14:editId="553D0463">
                  <wp:extent cx="1444752" cy="777240"/>
                  <wp:effectExtent l="0" t="0" r="0" b="3810"/>
                  <wp:docPr id="39938" name="Content Placeholder 3" descr="GHS pictogram for aquatic toxicity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982BEA-2D83-C120-3438-221A9FE63650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Content Placeholder 3" descr="GHS pictogram for aquatic toxicity. ">
                            <a:extLst>
                              <a:ext uri="{FF2B5EF4-FFF2-40B4-BE49-F238E27FC236}">
                                <a16:creationId xmlns:a16="http://schemas.microsoft.com/office/drawing/2014/main" id="{C0982BEA-2D83-C120-3438-221A9FE6365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2B6652FA" w14:textId="04529F74" w:rsidR="00595B70" w:rsidRPr="00BA390D" w:rsidRDefault="005F351F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 xml:space="preserve">Phenol </w:t>
            </w:r>
            <w:proofErr w:type="gramStart"/>
            <w:r w:rsidRPr="00BA390D">
              <w:rPr>
                <w:rFonts w:eastAsiaTheme="majorEastAsia"/>
              </w:rPr>
              <w:t>is readily absorbed</w:t>
            </w:r>
            <w:proofErr w:type="gramEnd"/>
            <w:r w:rsidRPr="00BA390D">
              <w:rPr>
                <w:rFonts w:eastAsiaTheme="majorEastAsia"/>
              </w:rPr>
              <w:t xml:space="preserve"> through the skin and can cause severe burns to the eyes and skin.</w:t>
            </w:r>
          </w:p>
          <w:p w14:paraId="5F9EE10B" w14:textId="524D71DE" w:rsidR="000254E5" w:rsidRPr="00BA390D" w:rsidRDefault="000254E5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>It is toxic if swallowed, in contact with skin, or if inhaled.</w:t>
            </w:r>
          </w:p>
          <w:p w14:paraId="4801F9A0" w14:textId="7470C901" w:rsidR="00247D49" w:rsidRPr="00BA390D" w:rsidRDefault="3E8C2DE7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>Systemic effects include damage to the liver and kidneys. Rinse contacted areas with a large volume of water and wash with soap and water</w:t>
            </w:r>
            <w:r w:rsidR="567D8BE9" w:rsidRPr="00BA390D">
              <w:rPr>
                <w:rFonts w:eastAsiaTheme="majorEastAsia"/>
              </w:rPr>
              <w:t xml:space="preserve"> for at least 15 minutes</w:t>
            </w:r>
            <w:r w:rsidR="00500CB6" w:rsidRPr="00BA390D">
              <w:rPr>
                <w:rFonts w:eastAsiaTheme="majorEastAsia"/>
              </w:rPr>
              <w:t>.</w:t>
            </w:r>
          </w:p>
          <w:p w14:paraId="6C90EC30" w14:textId="07DC8807" w:rsidR="00247D49" w:rsidRPr="00BA390D" w:rsidRDefault="005F351F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 xml:space="preserve">Labs using phenol should have polyethylene glycol </w:t>
            </w:r>
            <w:r w:rsidR="001A6916">
              <w:rPr>
                <w:rFonts w:eastAsiaTheme="majorEastAsia"/>
              </w:rPr>
              <w:t xml:space="preserve">(PEG) </w:t>
            </w:r>
            <w:r w:rsidRPr="00BA390D">
              <w:rPr>
                <w:rFonts w:eastAsiaTheme="majorEastAsia"/>
              </w:rPr>
              <w:t>available (</w:t>
            </w:r>
            <w:r w:rsidR="003650EC" w:rsidRPr="003650EC">
              <w:rPr>
                <w:rFonts w:eastAsiaTheme="majorEastAsia"/>
              </w:rPr>
              <w:t>PEG</w:t>
            </w:r>
            <w:r w:rsidRPr="00BA390D">
              <w:rPr>
                <w:rFonts w:eastAsiaTheme="majorEastAsia"/>
              </w:rPr>
              <w:t>300 or PEG 400) to treat dermal exposures.</w:t>
            </w:r>
            <w:r w:rsidR="005D7D23" w:rsidRPr="00BA390D">
              <w:rPr>
                <w:rFonts w:eastAsiaTheme="majorEastAsia"/>
              </w:rPr>
              <w:t xml:space="preserve"> Refer to the Phenol Minor Skin Exposure </w:t>
            </w:r>
            <w:r w:rsidR="7A279095" w:rsidRPr="00BA390D">
              <w:rPr>
                <w:rFonts w:eastAsiaTheme="majorEastAsia"/>
              </w:rPr>
              <w:t>Kit document</w:t>
            </w:r>
            <w:r w:rsidR="005D7D23" w:rsidRPr="00BA390D">
              <w:rPr>
                <w:rFonts w:eastAsiaTheme="majorEastAsia"/>
              </w:rPr>
              <w:t xml:space="preserve"> for recommendations.</w:t>
            </w:r>
          </w:p>
        </w:tc>
      </w:tr>
      <w:tr w:rsidR="009C0B56" w:rsidRPr="00BA390D" w14:paraId="1A9EFBE6" w14:textId="77777777" w:rsidTr="008369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</w:tcPr>
          <w:p w14:paraId="3BCFF77D" w14:textId="4296785E" w:rsidR="00247D49" w:rsidRPr="00BA390D" w:rsidRDefault="00247D49" w:rsidP="00BA390D">
            <w:r w:rsidRPr="00BA390D">
              <w:lastRenderedPageBreak/>
              <w:t xml:space="preserve">Trizol (30-60% phenol with 30% </w:t>
            </w:r>
            <w:r w:rsidR="19DF1FB3" w:rsidRPr="00BA390D">
              <w:t>thiocyanate</w:t>
            </w:r>
            <w:r w:rsidRPr="00BA390D">
              <w:t xml:space="preserve"> compound)</w:t>
            </w:r>
          </w:p>
        </w:tc>
        <w:tc>
          <w:tcPr>
            <w:tcW w:w="0" w:type="auto"/>
          </w:tcPr>
          <w:p w14:paraId="6876E286" w14:textId="77777777" w:rsidR="00AA70B8" w:rsidRPr="00BA390D" w:rsidRDefault="00247D49" w:rsidP="00BA390D">
            <w:pPr>
              <w:pStyle w:val="ListBullet"/>
            </w:pPr>
            <w:r w:rsidRPr="00BA390D">
              <w:t>Corrosive</w:t>
            </w:r>
          </w:p>
          <w:p w14:paraId="49C49539" w14:textId="77777777" w:rsidR="00AA70B8" w:rsidRPr="00BA390D" w:rsidRDefault="00AA70B8" w:rsidP="00BA390D">
            <w:pPr>
              <w:pStyle w:val="ListBullet"/>
            </w:pPr>
            <w:r w:rsidRPr="00BA390D">
              <w:t>I</w:t>
            </w:r>
            <w:r w:rsidR="00247D49" w:rsidRPr="00BA390D">
              <w:t>rritant</w:t>
            </w:r>
          </w:p>
          <w:p w14:paraId="0F70F36F" w14:textId="77777777" w:rsidR="00AA70B8" w:rsidRPr="00BA390D" w:rsidRDefault="00AA70B8" w:rsidP="00BA390D">
            <w:pPr>
              <w:pStyle w:val="ListBullet"/>
            </w:pPr>
            <w:r w:rsidRPr="00BA390D">
              <w:t>A</w:t>
            </w:r>
            <w:r w:rsidR="00247D49" w:rsidRPr="00BA390D">
              <w:t>cutely toxic</w:t>
            </w:r>
          </w:p>
          <w:p w14:paraId="3227D203" w14:textId="77777777" w:rsidR="00AA70B8" w:rsidRPr="00BA390D" w:rsidRDefault="00AA70B8" w:rsidP="00BA390D">
            <w:pPr>
              <w:pStyle w:val="ListBullet"/>
            </w:pPr>
            <w:r w:rsidRPr="00BA390D">
              <w:t>C</w:t>
            </w:r>
            <w:r w:rsidR="00247D49" w:rsidRPr="00BA390D">
              <w:t>ombustible</w:t>
            </w:r>
          </w:p>
          <w:p w14:paraId="4C14EEC1" w14:textId="3CB07F7A" w:rsidR="00247D49" w:rsidRPr="00BA390D" w:rsidRDefault="00AA70B8" w:rsidP="00BA390D">
            <w:pPr>
              <w:pStyle w:val="ListBullet"/>
            </w:pPr>
            <w:r w:rsidRPr="00BA390D">
              <w:t>S</w:t>
            </w:r>
            <w:r w:rsidR="00247D49" w:rsidRPr="00BA390D">
              <w:t>hock sensitive</w:t>
            </w:r>
          </w:p>
        </w:tc>
        <w:tc>
          <w:tcPr>
            <w:tcW w:w="1656" w:type="dxa"/>
          </w:tcPr>
          <w:p w14:paraId="371AD9B0" w14:textId="0E178ACC" w:rsidR="540EEDF4" w:rsidRPr="00BA390D" w:rsidRDefault="00CF19AE" w:rsidP="00BA390D">
            <w:r w:rsidRPr="00BA390D">
              <w:rPr>
                <w:noProof/>
              </w:rPr>
              <w:drawing>
                <wp:inline distT="0" distB="0" distL="0" distR="0" wp14:anchorId="3326FEFF" wp14:editId="28E326F6">
                  <wp:extent cx="1444752" cy="777240"/>
                  <wp:effectExtent l="0" t="0" r="0" b="3810"/>
                  <wp:docPr id="1534854519" name="Content Placeholder 3" descr="GHS pictogram for corrosive material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936036-6949-DD9A-8B77-14B83A28AE38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Content Placeholder 3" descr="GHS pictogram for corrosive materials. ">
                            <a:extLst>
                              <a:ext uri="{FF2B5EF4-FFF2-40B4-BE49-F238E27FC236}">
                                <a16:creationId xmlns:a16="http://schemas.microsoft.com/office/drawing/2014/main" id="{8D936036-6949-DD9A-8B77-14B83A28AE3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9C0B56" w:rsidRPr="00BA390D">
              <w:rPr>
                <w:noProof/>
              </w:rPr>
              <w:drawing>
                <wp:inline distT="0" distB="0" distL="0" distR="0" wp14:anchorId="38345BE6" wp14:editId="708511CB">
                  <wp:extent cx="1444752" cy="777240"/>
                  <wp:effectExtent l="0" t="0" r="0" b="3810"/>
                  <wp:docPr id="306163773" name="Content Placeholder 3" descr="GHS exclamation mark pictogram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5CDB-F2D8-5B2F-8911-9053D355FC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Content Placeholder 3" descr="GHS exclamation mark pictogram. ">
                            <a:extLst>
                              <a:ext uri="{FF2B5EF4-FFF2-40B4-BE49-F238E27FC236}">
                                <a16:creationId xmlns:a16="http://schemas.microsoft.com/office/drawing/2014/main" id="{86275CDB-F2D8-5B2F-8911-9053D355FC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7E42" w:rsidRPr="00BA390D">
              <w:rPr>
                <w:noProof/>
              </w:rPr>
              <w:drawing>
                <wp:inline distT="0" distB="0" distL="0" distR="0" wp14:anchorId="6C7144E0" wp14:editId="03FA9455">
                  <wp:extent cx="1444752" cy="777240"/>
                  <wp:effectExtent l="0" t="0" r="0" b="3810"/>
                  <wp:docPr id="39535359" name="Content Placeholder 3" descr="GHS pictogram for acute toxicity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CB75A-05EF-2857-A2D6-610D30A797E9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5359" name="Content Placeholder 3" descr="GHS pictogram for acute toxicity materials.">
                            <a:extLst>
                              <a:ext uri="{FF2B5EF4-FFF2-40B4-BE49-F238E27FC236}">
                                <a16:creationId xmlns:a16="http://schemas.microsoft.com/office/drawing/2014/main" id="{E8DCB75A-05EF-2857-A2D6-610D30A797E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17BCC10E" w14:textId="3F3560AC" w:rsidR="00247D49" w:rsidRPr="00BA390D" w:rsidRDefault="00F86FB3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>Trizol is corrosive to the eyes and may cause severe damage including blindness.</w:t>
            </w:r>
          </w:p>
          <w:p w14:paraId="5E25311B" w14:textId="645DC538" w:rsidR="00247D49" w:rsidRPr="00BA390D" w:rsidRDefault="00F86FB3" w:rsidP="00BA390D">
            <w:pPr>
              <w:rPr>
                <w:rFonts w:eastAsiaTheme="majorEastAsia"/>
              </w:rPr>
            </w:pPr>
            <w:bookmarkStart w:id="4" w:name="_Int_ipjN9lkq"/>
            <w:r w:rsidRPr="00BA390D">
              <w:rPr>
                <w:rFonts w:eastAsiaTheme="majorEastAsia"/>
              </w:rPr>
              <w:t>Causes</w:t>
            </w:r>
            <w:bookmarkEnd w:id="4"/>
            <w:r w:rsidRPr="00BA390D">
              <w:rPr>
                <w:rFonts w:eastAsiaTheme="majorEastAsia"/>
              </w:rPr>
              <w:t xml:space="preserve"> severe burns to </w:t>
            </w:r>
            <w:bookmarkStart w:id="5" w:name="_Int_HvB3Fci2"/>
            <w:proofErr w:type="gramStart"/>
            <w:r w:rsidRPr="00BA390D">
              <w:rPr>
                <w:rFonts w:eastAsiaTheme="majorEastAsia"/>
              </w:rPr>
              <w:t>eyes</w:t>
            </w:r>
            <w:bookmarkEnd w:id="5"/>
            <w:proofErr w:type="gramEnd"/>
            <w:r w:rsidRPr="00BA390D">
              <w:rPr>
                <w:rFonts w:eastAsiaTheme="majorEastAsia"/>
              </w:rPr>
              <w:t>, nose, skin, throat, lungs, and stomach. It is toxic by inhalation or if swallowed.</w:t>
            </w:r>
          </w:p>
          <w:p w14:paraId="20F2B88F" w14:textId="28F9C20C" w:rsidR="00247D49" w:rsidRPr="00BA390D" w:rsidRDefault="6F2FE874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 xml:space="preserve">May damage </w:t>
            </w:r>
            <w:r w:rsidR="28A6B427" w:rsidRPr="00BA390D">
              <w:rPr>
                <w:rFonts w:eastAsiaTheme="majorEastAsia"/>
              </w:rPr>
              <w:t>the nervous system</w:t>
            </w:r>
            <w:r w:rsidRPr="00BA390D">
              <w:rPr>
                <w:rFonts w:eastAsiaTheme="majorEastAsia"/>
              </w:rPr>
              <w:t xml:space="preserve">, kidneys, liver, </w:t>
            </w:r>
            <w:r w:rsidR="595B0EF7" w:rsidRPr="00BA390D">
              <w:rPr>
                <w:rFonts w:eastAsiaTheme="majorEastAsia"/>
              </w:rPr>
              <w:t xml:space="preserve">or </w:t>
            </w:r>
            <w:r w:rsidRPr="00BA390D">
              <w:rPr>
                <w:rFonts w:eastAsiaTheme="majorEastAsia"/>
              </w:rPr>
              <w:t>pancreas</w:t>
            </w:r>
            <w:r w:rsidR="4277CEF2" w:rsidRPr="00BA390D">
              <w:rPr>
                <w:rFonts w:eastAsiaTheme="majorEastAsia"/>
              </w:rPr>
              <w:t xml:space="preserve"> through repeated or prolonged exposure</w:t>
            </w:r>
            <w:r w:rsidRPr="00BA390D">
              <w:rPr>
                <w:rFonts w:eastAsiaTheme="majorEastAsia"/>
              </w:rPr>
              <w:t>.</w:t>
            </w:r>
          </w:p>
        </w:tc>
      </w:tr>
      <w:tr w:rsidR="009C0B56" w:rsidRPr="00BA390D" w14:paraId="2BD2996C" w14:textId="77777777" w:rsidTr="008369A2">
        <w:trPr>
          <w:trHeight w:val="300"/>
        </w:trPr>
        <w:tc>
          <w:tcPr>
            <w:tcW w:w="0" w:type="auto"/>
          </w:tcPr>
          <w:p w14:paraId="60327800" w14:textId="756BED53" w:rsidR="00247D49" w:rsidRPr="00BA390D" w:rsidRDefault="00247D49" w:rsidP="00BA390D">
            <w:r w:rsidRPr="00BA390D">
              <w:t>Chloroform</w:t>
            </w:r>
          </w:p>
        </w:tc>
        <w:tc>
          <w:tcPr>
            <w:tcW w:w="0" w:type="auto"/>
          </w:tcPr>
          <w:p w14:paraId="3A6AA9A0" w14:textId="77777777" w:rsidR="00AA70B8" w:rsidRPr="00BA390D" w:rsidRDefault="00247D49" w:rsidP="00BA390D">
            <w:pPr>
              <w:pStyle w:val="ListBullet"/>
            </w:pPr>
            <w:r w:rsidRPr="00BA390D">
              <w:t>Irritant</w:t>
            </w:r>
          </w:p>
          <w:p w14:paraId="7495506A" w14:textId="77777777" w:rsidR="00AA70B8" w:rsidRPr="00BA390D" w:rsidRDefault="00AA70B8" w:rsidP="00BA390D">
            <w:pPr>
              <w:pStyle w:val="ListBullet"/>
            </w:pPr>
            <w:r w:rsidRPr="00BA390D">
              <w:t>R</w:t>
            </w:r>
            <w:r w:rsidR="00247D49" w:rsidRPr="00BA390D">
              <w:t>eproductive toxin</w:t>
            </w:r>
          </w:p>
          <w:p w14:paraId="2017C28F" w14:textId="1F3AF543" w:rsidR="00247D49" w:rsidRPr="00BA390D" w:rsidRDefault="00AA70B8" w:rsidP="00BA390D">
            <w:pPr>
              <w:pStyle w:val="ListBullet"/>
            </w:pPr>
            <w:r w:rsidRPr="00BA390D">
              <w:t>C</w:t>
            </w:r>
            <w:r w:rsidR="00247D49" w:rsidRPr="00BA390D">
              <w:t>arcinogen</w:t>
            </w:r>
          </w:p>
        </w:tc>
        <w:tc>
          <w:tcPr>
            <w:tcW w:w="1656" w:type="dxa"/>
          </w:tcPr>
          <w:p w14:paraId="52F1FF70" w14:textId="61EBFB4B" w:rsidR="74BC7B5B" w:rsidRPr="00BA390D" w:rsidRDefault="00E04F91" w:rsidP="00BA390D">
            <w:r w:rsidRPr="00BA390D">
              <w:rPr>
                <w:noProof/>
              </w:rPr>
              <w:drawing>
                <wp:inline distT="0" distB="0" distL="0" distR="0" wp14:anchorId="47F024B3" wp14:editId="65D6519C">
                  <wp:extent cx="1444752" cy="777240"/>
                  <wp:effectExtent l="0" t="0" r="0" b="3810"/>
                  <wp:docPr id="1847971059" name="Content Placeholder 3" descr="GHS pictogram for materials with long-term health effect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EDB2C9-4C16-735C-63E3-3D2FFF8CB22F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0" name="Content Placeholder 3" descr="GHS pictogram for materials with long-term health effects. ">
                            <a:extLst>
                              <a:ext uri="{FF2B5EF4-FFF2-40B4-BE49-F238E27FC236}">
                                <a16:creationId xmlns:a16="http://schemas.microsoft.com/office/drawing/2014/main" id="{94EDB2C9-4C16-735C-63E3-3D2FFF8CB22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5" r="-33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9C0B56" w:rsidRPr="00BA390D">
              <w:rPr>
                <w:noProof/>
              </w:rPr>
              <w:drawing>
                <wp:inline distT="0" distB="0" distL="0" distR="0" wp14:anchorId="35144EA1" wp14:editId="542B873F">
                  <wp:extent cx="1444752" cy="777240"/>
                  <wp:effectExtent l="0" t="0" r="0" b="3810"/>
                  <wp:docPr id="1147996767" name="Content Placeholder 3" descr="GHS exclamation mark pictogram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5CDB-F2D8-5B2F-8911-9053D355FC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Content Placeholder 3" descr="GHS exclamation mark pictogram. ">
                            <a:extLst>
                              <a:ext uri="{FF2B5EF4-FFF2-40B4-BE49-F238E27FC236}">
                                <a16:creationId xmlns:a16="http://schemas.microsoft.com/office/drawing/2014/main" id="{86275CDB-F2D8-5B2F-8911-9053D355FC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0E4EA4F9" w14:textId="0A8460DA" w:rsidR="00247D49" w:rsidRPr="00BA390D" w:rsidRDefault="005F351F" w:rsidP="00BA390D">
            <w:r w:rsidRPr="00BA390D">
              <w:t xml:space="preserve">Adding chloroform to phenol enhances the ability of phenol to </w:t>
            </w:r>
            <w:proofErr w:type="gramStart"/>
            <w:r w:rsidRPr="00BA390D">
              <w:t>be absorbed</w:t>
            </w:r>
            <w:proofErr w:type="gramEnd"/>
            <w:r w:rsidRPr="00BA390D">
              <w:t xml:space="preserve"> by the skin.</w:t>
            </w:r>
          </w:p>
          <w:p w14:paraId="0B3282DA" w14:textId="1628EF3C" w:rsidR="00247D49" w:rsidRPr="00BA390D" w:rsidRDefault="005F351F" w:rsidP="00BA390D">
            <w:r w:rsidRPr="00BA390D">
              <w:t xml:space="preserve">Systemic effects include damage to the liver and </w:t>
            </w:r>
            <w:r w:rsidR="00564C03" w:rsidRPr="00BA390D">
              <w:t>central nervous system</w:t>
            </w:r>
            <w:r w:rsidR="00247D49" w:rsidRPr="00BA390D">
              <w:t>.</w:t>
            </w:r>
          </w:p>
        </w:tc>
      </w:tr>
      <w:tr w:rsidR="009C0B56" w:rsidRPr="00BA390D" w14:paraId="4FB73162" w14:textId="77777777" w:rsidTr="008369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</w:tcPr>
          <w:p w14:paraId="201F8076" w14:textId="155C267A" w:rsidR="00F675EB" w:rsidRPr="00BA390D" w:rsidRDefault="00F675EB" w:rsidP="00BA390D">
            <w:r w:rsidRPr="00BA390D">
              <w:t>Hydrochloric acid</w:t>
            </w:r>
          </w:p>
        </w:tc>
        <w:tc>
          <w:tcPr>
            <w:tcW w:w="0" w:type="auto"/>
          </w:tcPr>
          <w:p w14:paraId="738FE02B" w14:textId="0B3CCE25" w:rsidR="00F675EB" w:rsidRPr="00BA390D" w:rsidRDefault="00F675EB" w:rsidP="00BA390D">
            <w:pPr>
              <w:pStyle w:val="ListBullet"/>
            </w:pPr>
            <w:r w:rsidRPr="00BA390D">
              <w:t>Corrosive</w:t>
            </w:r>
          </w:p>
        </w:tc>
        <w:tc>
          <w:tcPr>
            <w:tcW w:w="1656" w:type="dxa"/>
          </w:tcPr>
          <w:p w14:paraId="7197BF63" w14:textId="669034B7" w:rsidR="00F675EB" w:rsidRPr="00BA390D" w:rsidRDefault="00CF19AE" w:rsidP="00BA390D">
            <w:r w:rsidRPr="00BA390D">
              <w:rPr>
                <w:noProof/>
              </w:rPr>
              <w:drawing>
                <wp:inline distT="0" distB="0" distL="0" distR="0" wp14:anchorId="45434153" wp14:editId="59732250">
                  <wp:extent cx="1444752" cy="777240"/>
                  <wp:effectExtent l="0" t="0" r="0" b="3810"/>
                  <wp:docPr id="1106823341" name="Content Placeholder 3" descr="GHS pictogram for corrosive material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936036-6949-DD9A-8B77-14B83A28AE38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Content Placeholder 3" descr="GHS pictogram for corrosive materials. ">
                            <a:extLst>
                              <a:ext uri="{FF2B5EF4-FFF2-40B4-BE49-F238E27FC236}">
                                <a16:creationId xmlns:a16="http://schemas.microsoft.com/office/drawing/2014/main" id="{8D936036-6949-DD9A-8B77-14B83A28AE3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0216EDA7" w14:textId="308EB45D" w:rsidR="00F675EB" w:rsidRPr="00BA390D" w:rsidRDefault="00F675EB" w:rsidP="00BA390D">
            <w:pPr>
              <w:rPr>
                <w:rFonts w:eastAsiaTheme="majorEastAsia"/>
              </w:rPr>
            </w:pPr>
            <w:proofErr w:type="gramStart"/>
            <w:r w:rsidRPr="00BA390D">
              <w:rPr>
                <w:rFonts w:eastAsiaTheme="majorEastAsia"/>
              </w:rPr>
              <w:t>Handle</w:t>
            </w:r>
            <w:proofErr w:type="gramEnd"/>
            <w:r w:rsidRPr="00BA390D">
              <w:rPr>
                <w:rFonts w:eastAsiaTheme="majorEastAsia"/>
              </w:rPr>
              <w:t xml:space="preserve"> with care as concentrated </w:t>
            </w:r>
            <w:r w:rsidRPr="00BA390D">
              <w:t>hydrochloric acid</w:t>
            </w:r>
            <w:r w:rsidRPr="00BA390D">
              <w:rPr>
                <w:rFonts w:eastAsiaTheme="majorEastAsia"/>
              </w:rPr>
              <w:t xml:space="preserve"> is used.</w:t>
            </w:r>
          </w:p>
          <w:p w14:paraId="65963D36" w14:textId="44135F4B" w:rsidR="00F675EB" w:rsidRPr="00BA390D" w:rsidRDefault="00F675EB" w:rsidP="00BA390D">
            <w:r w:rsidRPr="00BA390D">
              <w:t>H</w:t>
            </w:r>
            <w:r w:rsidRPr="00BA390D">
              <w:rPr>
                <w:rFonts w:eastAsiaTheme="majorEastAsia"/>
              </w:rPr>
              <w:t>ighly corrosive and causes severe burns on eye and skin contact and upon inhalation of the vapor.</w:t>
            </w:r>
          </w:p>
        </w:tc>
      </w:tr>
      <w:tr w:rsidR="009C0B56" w:rsidRPr="00BA390D" w14:paraId="707890CF" w14:textId="77777777" w:rsidTr="008369A2">
        <w:trPr>
          <w:trHeight w:val="300"/>
        </w:trPr>
        <w:tc>
          <w:tcPr>
            <w:tcW w:w="0" w:type="auto"/>
          </w:tcPr>
          <w:p w14:paraId="49548EDD" w14:textId="5EA43EBC" w:rsidR="00F675EB" w:rsidRPr="00BA390D" w:rsidRDefault="00F675EB" w:rsidP="00BA390D">
            <w:r w:rsidRPr="00BA390D">
              <w:lastRenderedPageBreak/>
              <w:t>Isoamyl alcohol</w:t>
            </w:r>
          </w:p>
        </w:tc>
        <w:tc>
          <w:tcPr>
            <w:tcW w:w="0" w:type="auto"/>
          </w:tcPr>
          <w:p w14:paraId="631609AF" w14:textId="77777777" w:rsidR="00F675EB" w:rsidRPr="00BA390D" w:rsidRDefault="00F675EB" w:rsidP="00BA390D">
            <w:pPr>
              <w:pStyle w:val="ListBullet"/>
            </w:pPr>
            <w:r w:rsidRPr="00BA390D">
              <w:t>Irritant</w:t>
            </w:r>
          </w:p>
          <w:p w14:paraId="3A78450C" w14:textId="7AB4659D" w:rsidR="00F675EB" w:rsidRPr="00BA390D" w:rsidRDefault="00F675EB" w:rsidP="00BA390D">
            <w:pPr>
              <w:pStyle w:val="ListBullet"/>
            </w:pPr>
            <w:r w:rsidRPr="00BA390D">
              <w:t>Flammable</w:t>
            </w:r>
          </w:p>
        </w:tc>
        <w:tc>
          <w:tcPr>
            <w:tcW w:w="1656" w:type="dxa"/>
          </w:tcPr>
          <w:p w14:paraId="619F1C01" w14:textId="02820D13" w:rsidR="00F675EB" w:rsidRPr="00BA390D" w:rsidRDefault="009C0B56" w:rsidP="00BA390D">
            <w:r w:rsidRPr="00BA390D">
              <w:rPr>
                <w:noProof/>
              </w:rPr>
              <w:drawing>
                <wp:inline distT="0" distB="0" distL="0" distR="0" wp14:anchorId="523C398A" wp14:editId="24DA180D">
                  <wp:extent cx="1444752" cy="777240"/>
                  <wp:effectExtent l="0" t="0" r="0" b="3810"/>
                  <wp:docPr id="1945128031" name="Content Placeholder 3" descr="GHS exclamation mark pictogram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5CDB-F2D8-5B2F-8911-9053D355FC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Content Placeholder 3" descr="GHS exclamation mark pictogram. ">
                            <a:extLst>
                              <a:ext uri="{FF2B5EF4-FFF2-40B4-BE49-F238E27FC236}">
                                <a16:creationId xmlns:a16="http://schemas.microsoft.com/office/drawing/2014/main" id="{86275CDB-F2D8-5B2F-8911-9053D355FC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0158C" w:rsidRPr="00BA390D">
              <w:rPr>
                <w:noProof/>
              </w:rPr>
              <w:drawing>
                <wp:inline distT="0" distB="0" distL="0" distR="0" wp14:anchorId="2A778F03" wp14:editId="6173E766">
                  <wp:extent cx="1444752" cy="777240"/>
                  <wp:effectExtent l="0" t="0" r="0" b="3810"/>
                  <wp:docPr id="43010" name="Content Placeholder 3" descr="GHS pictogram for flammable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EEDCCB-6AF5-570D-5562-A41C84EECB7B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Content Placeholder 3" descr="GHS pictogram for flammable materials.">
                            <a:extLst>
                              <a:ext uri="{FF2B5EF4-FFF2-40B4-BE49-F238E27FC236}">
                                <a16:creationId xmlns:a16="http://schemas.microsoft.com/office/drawing/2014/main" id="{DBEEDCCB-6AF5-570D-5562-A41C84EECB7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3F4FB8FD" w14:textId="7BD18385" w:rsidR="00F675EB" w:rsidRPr="00BA390D" w:rsidRDefault="00F675EB" w:rsidP="00BA390D"/>
        </w:tc>
      </w:tr>
      <w:tr w:rsidR="009C0B56" w:rsidRPr="00BA390D" w14:paraId="7D72BDE5" w14:textId="77777777" w:rsidTr="008369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</w:tcPr>
          <w:p w14:paraId="0B70CC53" w14:textId="28DB70A8" w:rsidR="00F675EB" w:rsidRPr="00BA390D" w:rsidRDefault="00F675EB" w:rsidP="00BA390D">
            <w:r w:rsidRPr="00BA390D">
              <w:t>Ether</w:t>
            </w:r>
          </w:p>
        </w:tc>
        <w:tc>
          <w:tcPr>
            <w:tcW w:w="0" w:type="auto"/>
          </w:tcPr>
          <w:p w14:paraId="7A86FA02" w14:textId="10D0522B" w:rsidR="00F675EB" w:rsidRPr="00BA390D" w:rsidRDefault="00F675EB" w:rsidP="00BA390D">
            <w:pPr>
              <w:pStyle w:val="ListBullet"/>
            </w:pPr>
            <w:r w:rsidRPr="00BA390D">
              <w:t xml:space="preserve">Shock </w:t>
            </w:r>
            <w:proofErr w:type="gramStart"/>
            <w:r w:rsidRPr="00BA390D">
              <w:t>sensitive</w:t>
            </w:r>
            <w:proofErr w:type="gramEnd"/>
          </w:p>
          <w:p w14:paraId="015B47A7" w14:textId="113712A1" w:rsidR="00F675EB" w:rsidRPr="00BA390D" w:rsidRDefault="00F675EB" w:rsidP="00BA390D">
            <w:pPr>
              <w:pStyle w:val="ListBullet"/>
            </w:pPr>
            <w:r w:rsidRPr="00BA390D">
              <w:t>Flammable</w:t>
            </w:r>
          </w:p>
        </w:tc>
        <w:tc>
          <w:tcPr>
            <w:tcW w:w="1656" w:type="dxa"/>
          </w:tcPr>
          <w:p w14:paraId="3EAAF9C3" w14:textId="7DB38278" w:rsidR="00F675EB" w:rsidRPr="00BA390D" w:rsidRDefault="00E0158C" w:rsidP="00BA390D">
            <w:r w:rsidRPr="00BA390D">
              <w:rPr>
                <w:noProof/>
              </w:rPr>
              <w:drawing>
                <wp:inline distT="0" distB="0" distL="0" distR="0" wp14:anchorId="6AA1423B" wp14:editId="0A77DF13">
                  <wp:extent cx="1444752" cy="777240"/>
                  <wp:effectExtent l="0" t="0" r="0" b="3810"/>
                  <wp:docPr id="979303680" name="Content Placeholder 3" descr="GHS pictogram for flammable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EEDCCB-6AF5-570D-5562-A41C84EECB7B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Content Placeholder 3" descr="GHS pictogram for flammable materials.">
                            <a:extLst>
                              <a:ext uri="{FF2B5EF4-FFF2-40B4-BE49-F238E27FC236}">
                                <a16:creationId xmlns:a16="http://schemas.microsoft.com/office/drawing/2014/main" id="{DBEEDCCB-6AF5-570D-5562-A41C84EECB7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6C860A9F" w14:textId="77777777" w:rsidR="00F675EB" w:rsidRPr="00BA390D" w:rsidRDefault="00F675EB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 xml:space="preserve">Ether is extremely </w:t>
            </w:r>
            <w:bookmarkStart w:id="6" w:name="_Int_t2acQTku"/>
            <w:r w:rsidRPr="00BA390D">
              <w:rPr>
                <w:rFonts w:eastAsiaTheme="majorEastAsia"/>
              </w:rPr>
              <w:t>flammable</w:t>
            </w:r>
            <w:bookmarkEnd w:id="6"/>
            <w:r w:rsidRPr="00BA390D">
              <w:rPr>
                <w:rFonts w:eastAsiaTheme="majorEastAsia"/>
              </w:rPr>
              <w:t xml:space="preserve"> and forms explosive peroxides after prolonged exposure to light and air.</w:t>
            </w:r>
          </w:p>
          <w:p w14:paraId="25D87E51" w14:textId="2201B195" w:rsidR="007C0AB4" w:rsidRPr="00BA390D" w:rsidRDefault="007C0AB4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 xml:space="preserve">Refer to the </w:t>
            </w:r>
            <w:hyperlink r:id="rId18" w:history="1">
              <w:r w:rsidRPr="00BA390D">
                <w:rPr>
                  <w:rStyle w:val="Hyperlink"/>
                  <w:rFonts w:eastAsiaTheme="majorEastAsia"/>
                </w:rPr>
                <w:t>Lab Safety Guideline: Peroxide Forming Chemicals</w:t>
              </w:r>
            </w:hyperlink>
            <w:r w:rsidRPr="00BA390D">
              <w:rPr>
                <w:rFonts w:eastAsiaTheme="majorEastAsia"/>
              </w:rPr>
              <w:t xml:space="preserve"> for more information.</w:t>
            </w:r>
          </w:p>
        </w:tc>
      </w:tr>
      <w:tr w:rsidR="009C0B56" w:rsidRPr="00BA390D" w14:paraId="7DE64B21" w14:textId="77777777" w:rsidTr="008369A2">
        <w:trPr>
          <w:trHeight w:val="300"/>
        </w:trPr>
        <w:tc>
          <w:tcPr>
            <w:tcW w:w="0" w:type="auto"/>
          </w:tcPr>
          <w:p w14:paraId="54C14E23" w14:textId="3DBA3E2B" w:rsidR="00F675EB" w:rsidRPr="00BA390D" w:rsidRDefault="00F675EB" w:rsidP="00BA390D">
            <w:r w:rsidRPr="00BA390D">
              <w:t>Ethanol</w:t>
            </w:r>
          </w:p>
        </w:tc>
        <w:tc>
          <w:tcPr>
            <w:tcW w:w="0" w:type="auto"/>
          </w:tcPr>
          <w:p w14:paraId="16DF6E08" w14:textId="4038BE7F" w:rsidR="00F675EB" w:rsidRPr="00BA390D" w:rsidRDefault="00F675EB" w:rsidP="00BA390D">
            <w:pPr>
              <w:pStyle w:val="ListBullet"/>
            </w:pPr>
            <w:r w:rsidRPr="00BA390D">
              <w:t>Flammable</w:t>
            </w:r>
          </w:p>
        </w:tc>
        <w:tc>
          <w:tcPr>
            <w:tcW w:w="1656" w:type="dxa"/>
          </w:tcPr>
          <w:p w14:paraId="067A8FCA" w14:textId="20B17D1E" w:rsidR="00F675EB" w:rsidRPr="00BA390D" w:rsidRDefault="00E0158C" w:rsidP="00BA390D">
            <w:r w:rsidRPr="00BA390D">
              <w:rPr>
                <w:noProof/>
              </w:rPr>
              <w:drawing>
                <wp:inline distT="0" distB="0" distL="0" distR="0" wp14:anchorId="5419B646" wp14:editId="701E7DDE">
                  <wp:extent cx="1444752" cy="777240"/>
                  <wp:effectExtent l="0" t="0" r="0" b="3810"/>
                  <wp:docPr id="1251196113" name="Content Placeholder 3" descr="GHS pictogram for flammable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EEDCCB-6AF5-570D-5562-A41C84EECB7B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Content Placeholder 3" descr="GHS pictogram for flammable materials.">
                            <a:extLst>
                              <a:ext uri="{FF2B5EF4-FFF2-40B4-BE49-F238E27FC236}">
                                <a16:creationId xmlns:a16="http://schemas.microsoft.com/office/drawing/2014/main" id="{DBEEDCCB-6AF5-570D-5562-A41C84EECB7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148CF02B" w14:textId="2434C89F" w:rsidR="00F675EB" w:rsidRPr="00BA390D" w:rsidRDefault="00F675EB" w:rsidP="00BA390D">
            <w:pPr>
              <w:rPr>
                <w:rFonts w:eastAsiaTheme="majorEastAsia"/>
              </w:rPr>
            </w:pPr>
          </w:p>
        </w:tc>
      </w:tr>
      <w:tr w:rsidR="009C0B56" w:rsidRPr="00BA390D" w14:paraId="655DF5A5" w14:textId="77777777" w:rsidTr="008369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</w:tcPr>
          <w:p w14:paraId="52176AE3" w14:textId="43EBF42A" w:rsidR="00F675EB" w:rsidRPr="00BA390D" w:rsidRDefault="00F675EB" w:rsidP="00BA390D">
            <w:r w:rsidRPr="00BA390D">
              <w:t>Isopropanol</w:t>
            </w:r>
          </w:p>
        </w:tc>
        <w:tc>
          <w:tcPr>
            <w:tcW w:w="0" w:type="auto"/>
          </w:tcPr>
          <w:p w14:paraId="4094CD98" w14:textId="77777777" w:rsidR="00F675EB" w:rsidRPr="00BA390D" w:rsidRDefault="00F675EB" w:rsidP="00BA390D">
            <w:pPr>
              <w:pStyle w:val="ListBullet"/>
            </w:pPr>
            <w:r w:rsidRPr="00BA390D">
              <w:t>Irritant</w:t>
            </w:r>
          </w:p>
          <w:p w14:paraId="676C5F41" w14:textId="44D51A75" w:rsidR="00F675EB" w:rsidRPr="00BA390D" w:rsidRDefault="00F675EB" w:rsidP="00BA390D">
            <w:pPr>
              <w:pStyle w:val="ListBullet"/>
            </w:pPr>
            <w:r w:rsidRPr="00BA390D">
              <w:t>Flammable</w:t>
            </w:r>
          </w:p>
        </w:tc>
        <w:tc>
          <w:tcPr>
            <w:tcW w:w="1656" w:type="dxa"/>
          </w:tcPr>
          <w:p w14:paraId="2A78C2DE" w14:textId="322B6211" w:rsidR="00F675EB" w:rsidRPr="00BA390D" w:rsidRDefault="009C0B56" w:rsidP="00BA390D">
            <w:r w:rsidRPr="00BA390D">
              <w:rPr>
                <w:noProof/>
              </w:rPr>
              <w:drawing>
                <wp:inline distT="0" distB="0" distL="0" distR="0" wp14:anchorId="455DE6D7" wp14:editId="58BF722C">
                  <wp:extent cx="1444752" cy="777240"/>
                  <wp:effectExtent l="0" t="0" r="0" b="3810"/>
                  <wp:docPr id="1640792282" name="Content Placeholder 3" descr="GHS exclamation mark pictogram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5CDB-F2D8-5B2F-8911-9053D355FC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Content Placeholder 3" descr="GHS exclamation mark pictogram. ">
                            <a:extLst>
                              <a:ext uri="{FF2B5EF4-FFF2-40B4-BE49-F238E27FC236}">
                                <a16:creationId xmlns:a16="http://schemas.microsoft.com/office/drawing/2014/main" id="{86275CDB-F2D8-5B2F-8911-9053D355FC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0158C" w:rsidRPr="00BA390D">
              <w:rPr>
                <w:noProof/>
              </w:rPr>
              <w:drawing>
                <wp:inline distT="0" distB="0" distL="0" distR="0" wp14:anchorId="4CCEBAD0" wp14:editId="6CAAA996">
                  <wp:extent cx="1444752" cy="777240"/>
                  <wp:effectExtent l="0" t="0" r="0" b="3810"/>
                  <wp:docPr id="314333597" name="Content Placeholder 3" descr="GHS pictogram for flammable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EEDCCB-6AF5-570D-5562-A41C84EECB7B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Content Placeholder 3" descr="GHS pictogram for flammable materials.">
                            <a:extLst>
                              <a:ext uri="{FF2B5EF4-FFF2-40B4-BE49-F238E27FC236}">
                                <a16:creationId xmlns:a16="http://schemas.microsoft.com/office/drawing/2014/main" id="{DBEEDCCB-6AF5-570D-5562-A41C84EECB7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438F23D2" w14:textId="77777777" w:rsidR="00F675EB" w:rsidRPr="00BA390D" w:rsidRDefault="00F675EB" w:rsidP="00BA390D">
            <w:pPr>
              <w:rPr>
                <w:rFonts w:eastAsiaTheme="majorEastAsia"/>
              </w:rPr>
            </w:pPr>
          </w:p>
        </w:tc>
      </w:tr>
      <w:tr w:rsidR="009C0B56" w:rsidRPr="00BA390D" w14:paraId="1453BBF0" w14:textId="77777777" w:rsidTr="008369A2">
        <w:trPr>
          <w:trHeight w:val="300"/>
        </w:trPr>
        <w:tc>
          <w:tcPr>
            <w:tcW w:w="0" w:type="auto"/>
          </w:tcPr>
          <w:p w14:paraId="610CAE8A" w14:textId="73339501" w:rsidR="00371FF9" w:rsidRPr="00BA390D" w:rsidRDefault="00371FF9" w:rsidP="00BA390D">
            <w:r w:rsidRPr="00BA390D">
              <w:lastRenderedPageBreak/>
              <w:t>Beta-mercaptoethanol</w:t>
            </w:r>
          </w:p>
        </w:tc>
        <w:tc>
          <w:tcPr>
            <w:tcW w:w="0" w:type="auto"/>
          </w:tcPr>
          <w:p w14:paraId="1CE84D1D" w14:textId="77777777" w:rsidR="00371FF9" w:rsidRPr="00BA390D" w:rsidRDefault="00371FF9" w:rsidP="00BA390D">
            <w:pPr>
              <w:pStyle w:val="ListBullet"/>
            </w:pPr>
            <w:r w:rsidRPr="00BA390D">
              <w:t>Corrosive</w:t>
            </w:r>
          </w:p>
          <w:p w14:paraId="16E30DDB" w14:textId="77777777" w:rsidR="00371FF9" w:rsidRPr="00BA390D" w:rsidRDefault="00371FF9" w:rsidP="00BA390D">
            <w:pPr>
              <w:pStyle w:val="ListBullet"/>
            </w:pPr>
            <w:r w:rsidRPr="00BA390D">
              <w:t>Toxic</w:t>
            </w:r>
          </w:p>
          <w:p w14:paraId="1F974681" w14:textId="77777777" w:rsidR="00371FF9" w:rsidRPr="00BA390D" w:rsidRDefault="00371FF9" w:rsidP="00BA390D">
            <w:pPr>
              <w:pStyle w:val="ListBullet"/>
            </w:pPr>
            <w:r w:rsidRPr="00BA390D">
              <w:t>Skin sensitizer</w:t>
            </w:r>
          </w:p>
          <w:p w14:paraId="3E90CAB6" w14:textId="09788255" w:rsidR="00371FF9" w:rsidRPr="00BA390D" w:rsidRDefault="00371FF9" w:rsidP="00BA390D">
            <w:pPr>
              <w:pStyle w:val="ListBullet"/>
            </w:pPr>
            <w:r w:rsidRPr="00BA390D">
              <w:t>Reproductive toxicity</w:t>
            </w:r>
          </w:p>
        </w:tc>
        <w:tc>
          <w:tcPr>
            <w:tcW w:w="1656" w:type="dxa"/>
          </w:tcPr>
          <w:p w14:paraId="53BD7525" w14:textId="79A2D279" w:rsidR="00371FF9" w:rsidRPr="00BA390D" w:rsidRDefault="00CF19AE" w:rsidP="00BA390D">
            <w:r w:rsidRPr="00BA390D">
              <w:rPr>
                <w:noProof/>
              </w:rPr>
              <w:drawing>
                <wp:inline distT="0" distB="0" distL="0" distR="0" wp14:anchorId="6B2086A3" wp14:editId="108F8DD1">
                  <wp:extent cx="1444752" cy="777240"/>
                  <wp:effectExtent l="0" t="0" r="0" b="3810"/>
                  <wp:docPr id="45058" name="Content Placeholder 3" descr="GHS pictogram for corrosive material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936036-6949-DD9A-8B77-14B83A28AE38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Content Placeholder 3" descr="GHS pictogram for corrosive materials. ">
                            <a:extLst>
                              <a:ext uri="{FF2B5EF4-FFF2-40B4-BE49-F238E27FC236}">
                                <a16:creationId xmlns:a16="http://schemas.microsoft.com/office/drawing/2014/main" id="{8D936036-6949-DD9A-8B77-14B83A28AE3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C7E42" w:rsidRPr="00BA390D">
              <w:rPr>
                <w:noProof/>
              </w:rPr>
              <w:drawing>
                <wp:inline distT="0" distB="0" distL="0" distR="0" wp14:anchorId="18F670E3" wp14:editId="09105AA3">
                  <wp:extent cx="1444752" cy="777240"/>
                  <wp:effectExtent l="0" t="0" r="0" b="3810"/>
                  <wp:docPr id="1796704319" name="Content Placeholder 3" descr="GHS pictogram for acute toxicity material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CB75A-05EF-2857-A2D6-610D30A797E9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5359" name="Content Placeholder 3" descr="GHS pictogram for acute toxicity materials.">
                            <a:extLst>
                              <a:ext uri="{FF2B5EF4-FFF2-40B4-BE49-F238E27FC236}">
                                <a16:creationId xmlns:a16="http://schemas.microsoft.com/office/drawing/2014/main" id="{E8DCB75A-05EF-2857-A2D6-610D30A797E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04F91" w:rsidRPr="00BA390D">
              <w:rPr>
                <w:noProof/>
              </w:rPr>
              <w:drawing>
                <wp:inline distT="0" distB="0" distL="0" distR="0" wp14:anchorId="323983A8" wp14:editId="7B0A1305">
                  <wp:extent cx="1444752" cy="777240"/>
                  <wp:effectExtent l="0" t="0" r="0" b="3810"/>
                  <wp:docPr id="1749478079" name="Content Placeholder 3" descr="GHS pictogram for materials with long-term health effects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EDB2C9-4C16-735C-63E3-3D2FFF8CB22F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0" name="Content Placeholder 3" descr="GHS pictogram for materials with long-term health effects. ">
                            <a:extLst>
                              <a:ext uri="{FF2B5EF4-FFF2-40B4-BE49-F238E27FC236}">
                                <a16:creationId xmlns:a16="http://schemas.microsoft.com/office/drawing/2014/main" id="{94EDB2C9-4C16-735C-63E3-3D2FFF8CB22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5" r="-33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9C0B56" w:rsidRPr="00BA390D">
              <w:rPr>
                <w:noProof/>
              </w:rPr>
              <w:drawing>
                <wp:inline distT="0" distB="0" distL="0" distR="0" wp14:anchorId="76715AD9" wp14:editId="107E6293">
                  <wp:extent cx="1444752" cy="777240"/>
                  <wp:effectExtent l="0" t="0" r="0" b="3810"/>
                  <wp:docPr id="47106" name="Content Placeholder 3" descr="GHS exclamation mark pictogram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75CDB-F2D8-5B2F-8911-9053D355FCED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Content Placeholder 3" descr="GHS exclamation mark pictogram. ">
                            <a:extLst>
                              <a:ext uri="{FF2B5EF4-FFF2-40B4-BE49-F238E27FC236}">
                                <a16:creationId xmlns:a16="http://schemas.microsoft.com/office/drawing/2014/main" id="{86275CDB-F2D8-5B2F-8911-9053D355FC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3879" r="-3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7772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5C9CAB7C" w14:textId="5A109FEC" w:rsidR="00371FF9" w:rsidRPr="00BA390D" w:rsidRDefault="00371FF9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>Strong, unpleasant odor.</w:t>
            </w:r>
          </w:p>
          <w:p w14:paraId="2643DBCB" w14:textId="349D2AD6" w:rsidR="00371FF9" w:rsidRPr="00BA390D" w:rsidRDefault="00371FF9" w:rsidP="00BA390D">
            <w:pPr>
              <w:rPr>
                <w:rFonts w:eastAsiaTheme="majorEastAsia"/>
              </w:rPr>
            </w:pPr>
            <w:r w:rsidRPr="00BA390D">
              <w:rPr>
                <w:rFonts w:eastAsiaTheme="majorEastAsia"/>
              </w:rPr>
              <w:t>Treat contaminated solids and sharps as hazardous chemical waste.</w:t>
            </w:r>
          </w:p>
        </w:tc>
      </w:tr>
    </w:tbl>
    <w:p w14:paraId="4F74A515" w14:textId="1F8F90E4" w:rsidR="00D32068" w:rsidRPr="00F0100B" w:rsidRDefault="00D32068" w:rsidP="00D32068">
      <w:pPr>
        <w:pStyle w:val="Heading2"/>
      </w:pPr>
      <w:bookmarkStart w:id="7" w:name="_Toc155094496"/>
      <w:bookmarkStart w:id="8" w:name="_Toc160545624"/>
      <w:r w:rsidRPr="00F0100B">
        <w:t>Engineering</w:t>
      </w:r>
      <w:r w:rsidR="00904571">
        <w:t xml:space="preserve"> and </w:t>
      </w:r>
      <w:r w:rsidRPr="00F0100B">
        <w:t>Ventilation Controls</w:t>
      </w:r>
      <w:bookmarkEnd w:id="7"/>
      <w:bookmarkEnd w:id="8"/>
    </w:p>
    <w:p w14:paraId="3991D169" w14:textId="1744B9D1" w:rsidR="00555096" w:rsidRPr="009279E3" w:rsidRDefault="00D32068" w:rsidP="00D32068">
      <w:r w:rsidRPr="00F0100B">
        <w:t>All procedures involving the transfer of phenol, chloroform</w:t>
      </w:r>
      <w:r w:rsidR="00772DD0">
        <w:t>,</w:t>
      </w:r>
      <w:r w:rsidRPr="00F0100B">
        <w:t xml:space="preserve"> Trizol</w:t>
      </w:r>
      <w:r w:rsidR="00772DD0" w:rsidRPr="008369A2">
        <w:t xml:space="preserve">, </w:t>
      </w:r>
      <w:r w:rsidR="00772DD0" w:rsidRPr="00904571">
        <w:t>o</w:t>
      </w:r>
      <w:r w:rsidR="00772DD0">
        <w:t xml:space="preserve">r other phenol-containing solutions </w:t>
      </w:r>
      <w:r w:rsidRPr="00F0100B">
        <w:t xml:space="preserve">should </w:t>
      </w:r>
      <w:proofErr w:type="gramStart"/>
      <w:r w:rsidRPr="00F0100B">
        <w:t>be performed</w:t>
      </w:r>
      <w:proofErr w:type="gramEnd"/>
      <w:r w:rsidRPr="00F0100B">
        <w:t xml:space="preserve"> in a chemical fume hood.</w:t>
      </w:r>
      <w:r w:rsidRPr="009279E3">
        <w:t xml:space="preserve"> </w:t>
      </w:r>
      <w:r w:rsidR="328EB862">
        <w:t xml:space="preserve">Contact EH&amp;S if work outside of a fume hood may be </w:t>
      </w:r>
      <w:proofErr w:type="gramStart"/>
      <w:r w:rsidR="328EB862">
        <w:t>required</w:t>
      </w:r>
      <w:proofErr w:type="gramEnd"/>
      <w:r w:rsidR="328EB862">
        <w:t>.</w:t>
      </w:r>
    </w:p>
    <w:p w14:paraId="02D7C68B" w14:textId="690B01AA" w:rsidR="00A06974" w:rsidRPr="00EC721F" w:rsidRDefault="00FE4384" w:rsidP="00FE4384">
      <w:pPr>
        <w:pStyle w:val="Heading2"/>
      </w:pPr>
      <w:bookmarkStart w:id="9" w:name="_Required_Personal_Protective"/>
      <w:bookmarkStart w:id="10" w:name="_Toc155094497"/>
      <w:bookmarkStart w:id="11" w:name="_Toc160545625"/>
      <w:bookmarkEnd w:id="9"/>
      <w:r w:rsidRPr="00EC721F">
        <w:t>Required Personal Protective Equipment</w:t>
      </w:r>
      <w:bookmarkEnd w:id="10"/>
      <w:bookmarkEnd w:id="11"/>
    </w:p>
    <w:p w14:paraId="3247CB8A" w14:textId="4D5F57DC" w:rsidR="00A06974" w:rsidRPr="00FE4384" w:rsidRDefault="00A06974" w:rsidP="00FE4384">
      <w:r w:rsidRPr="00EC721F">
        <w:t xml:space="preserve">Refer to your lab’s </w:t>
      </w:r>
      <w:r w:rsidR="00904571">
        <w:t>Personal Protective Equipment (</w:t>
      </w:r>
      <w:r w:rsidRPr="00EC721F">
        <w:t>PPE</w:t>
      </w:r>
      <w:r w:rsidR="00904571">
        <w:t>)</w:t>
      </w:r>
      <w:r w:rsidRPr="00EC721F">
        <w:t xml:space="preserve"> Assessment Report, supplemented with information here</w:t>
      </w:r>
      <w:r w:rsidR="00FA42A6">
        <w:t>.</w:t>
      </w:r>
    </w:p>
    <w:p w14:paraId="5E2F2C94" w14:textId="542956EE" w:rsidR="00A06974" w:rsidRPr="00FE4384" w:rsidRDefault="00A06974" w:rsidP="00A06974">
      <w:r w:rsidRPr="00EC721F">
        <w:t xml:space="preserve">The level of skin and eye protection should </w:t>
      </w:r>
      <w:proofErr w:type="gramStart"/>
      <w:r w:rsidRPr="00EC721F">
        <w:t>be selected</w:t>
      </w:r>
      <w:proofErr w:type="gramEnd"/>
      <w:r w:rsidRPr="00EC721F">
        <w:t xml:space="preserve"> based on the potential for splashing and other forms of exposure.</w:t>
      </w:r>
      <w:r w:rsidR="007E589D">
        <w:t xml:space="preserve"> </w:t>
      </w:r>
      <w:r w:rsidR="007E589D">
        <w:rPr>
          <w:rFonts w:cstheme="minorBidi"/>
        </w:rPr>
        <w:t>Wear a</w:t>
      </w:r>
      <w:r w:rsidR="007E589D" w:rsidRPr="22603918">
        <w:rPr>
          <w:rFonts w:cstheme="minorBidi"/>
        </w:rPr>
        <w:t xml:space="preserve"> combination of clothing and shoes that fully cover the legs and feet when </w:t>
      </w:r>
      <w:proofErr w:type="gramStart"/>
      <w:r w:rsidR="007E589D" w:rsidRPr="22603918">
        <w:rPr>
          <w:rFonts w:cstheme="minorBidi"/>
        </w:rPr>
        <w:t>handling</w:t>
      </w:r>
      <w:proofErr w:type="gramEnd"/>
      <w:r w:rsidR="007E589D" w:rsidRPr="22603918">
        <w:rPr>
          <w:rFonts w:cstheme="minorBidi"/>
        </w:rPr>
        <w:t xml:space="preserve"> hazardous chemicals, including phenol.</w:t>
      </w:r>
    </w:p>
    <w:p w14:paraId="52CE1B6E" w14:textId="1536A79E" w:rsidR="00A06974" w:rsidRPr="00EC721F" w:rsidRDefault="6EC385AC" w:rsidP="00FE4384">
      <w:r>
        <w:lastRenderedPageBreak/>
        <w:t xml:space="preserve">Minimum potential for splash </w:t>
      </w:r>
      <w:r w:rsidR="1817FE95">
        <w:t>and</w:t>
      </w:r>
      <w:r>
        <w:t xml:space="preserve"> exposure:</w:t>
      </w:r>
    </w:p>
    <w:p w14:paraId="47FF39DB" w14:textId="5FD13C2D" w:rsidR="00A06974" w:rsidRPr="00FE4384" w:rsidRDefault="00A06974" w:rsidP="008369A2">
      <w:pPr>
        <w:pStyle w:val="ListBullet"/>
      </w:pPr>
      <w:r>
        <w:t>Chemical splash goggles</w:t>
      </w:r>
      <w:r w:rsidR="009D3C55">
        <w:t>.</w:t>
      </w:r>
    </w:p>
    <w:p w14:paraId="697D824B" w14:textId="6122A709" w:rsidR="00A06974" w:rsidRPr="00FE4384" w:rsidRDefault="0A0A318A" w:rsidP="008369A2">
      <w:pPr>
        <w:pStyle w:val="ListBullet"/>
      </w:pPr>
      <w:r>
        <w:t>Chemical resistant gloves</w:t>
      </w:r>
      <w:r w:rsidR="009D3C55">
        <w:t>.</w:t>
      </w:r>
    </w:p>
    <w:p w14:paraId="3BF8F1D8" w14:textId="647800FB" w:rsidR="00A06974" w:rsidRPr="00FE4384" w:rsidRDefault="0A0A318A" w:rsidP="008369A2">
      <w:pPr>
        <w:pStyle w:val="ListBullet2"/>
      </w:pPr>
      <w:r>
        <w:t>Choose gloves based on the level of chemical protection and dexterity needed.</w:t>
      </w:r>
      <w:r w:rsidRPr="00F6477D">
        <w:rPr>
          <w:rFonts w:eastAsia="Calibri"/>
        </w:rPr>
        <w:t xml:space="preserve"> Refer to the Safety Data Sheet (SDS) for each chemical to be used and the </w:t>
      </w:r>
      <w:hyperlink r:id="rId19">
        <w:r w:rsidRPr="04F87509">
          <w:rPr>
            <w:rStyle w:val="Hyperlink"/>
            <w:rFonts w:ascii="Calibri" w:eastAsia="Calibri" w:hAnsi="Calibri" w:cs="Calibri"/>
          </w:rPr>
          <w:t>EH&amp;S Lab Glove Selection Guide</w:t>
        </w:r>
      </w:hyperlink>
      <w:r w:rsidRPr="00F6477D">
        <w:rPr>
          <w:rFonts w:eastAsia="Calibri"/>
        </w:rPr>
        <w:t xml:space="preserve"> for help in identifying compatible gloves.</w:t>
      </w:r>
    </w:p>
    <w:p w14:paraId="255B59CE" w14:textId="73DA5647" w:rsidR="00A06974" w:rsidRPr="00FE4384" w:rsidRDefault="0A0A318A" w:rsidP="008369A2">
      <w:pPr>
        <w:pStyle w:val="ListBullet2"/>
      </w:pPr>
      <w:r>
        <w:t>A s</w:t>
      </w:r>
      <w:r w:rsidR="00A06974">
        <w:t xml:space="preserve">ingle pair of neoprene rubber gloves </w:t>
      </w:r>
      <w:proofErr w:type="gramStart"/>
      <w:r w:rsidR="15CEFA0E">
        <w:t xml:space="preserve">are </w:t>
      </w:r>
      <w:r w:rsidR="00A06974">
        <w:t>recommended</w:t>
      </w:r>
      <w:proofErr w:type="gramEnd"/>
      <w:r w:rsidR="00A06974">
        <w:t xml:space="preserve"> </w:t>
      </w:r>
      <w:r w:rsidR="2FCE1D37">
        <w:t>for phenol work. H</w:t>
      </w:r>
      <w:r w:rsidR="00A06974">
        <w:t xml:space="preserve">owever, </w:t>
      </w:r>
      <w:r w:rsidR="183C8A28">
        <w:t xml:space="preserve">they </w:t>
      </w:r>
      <w:r w:rsidR="00A06974">
        <w:t>may be bulky</w:t>
      </w:r>
      <w:r w:rsidR="31A281E8">
        <w:t>.</w:t>
      </w:r>
    </w:p>
    <w:p w14:paraId="22A42495" w14:textId="652DD3EB" w:rsidR="00A06974" w:rsidRPr="00FE4384" w:rsidRDefault="00A06974" w:rsidP="008369A2">
      <w:pPr>
        <w:pStyle w:val="ListBullet2"/>
      </w:pPr>
      <w:r>
        <w:t xml:space="preserve">Double nitrile gloves </w:t>
      </w:r>
      <w:r w:rsidR="428F1E99">
        <w:t xml:space="preserve">or </w:t>
      </w:r>
      <w:r w:rsidR="4737E9CD" w:rsidRPr="00F6477D">
        <w:rPr>
          <w:rFonts w:eastAsia="Calibri"/>
        </w:rPr>
        <w:t>nitrile</w:t>
      </w:r>
      <w:r w:rsidR="009D3C55" w:rsidRPr="00F6477D">
        <w:rPr>
          <w:rFonts w:eastAsia="Calibri"/>
        </w:rPr>
        <w:t xml:space="preserve"> and </w:t>
      </w:r>
      <w:r w:rsidR="4737E9CD" w:rsidRPr="00F6477D">
        <w:rPr>
          <w:rFonts w:eastAsia="Calibri"/>
        </w:rPr>
        <w:t>neoprene combination gloves (example: Ansell 93-260)</w:t>
      </w:r>
      <w:r w:rsidR="4737E9CD">
        <w:t xml:space="preserve"> are acceptable for work with small volumes or low splash risk but</w:t>
      </w:r>
      <w:r>
        <w:t xml:space="preserve"> note that there is a shorter breakthrough time.</w:t>
      </w:r>
      <w:r w:rsidR="3C5EEBB7">
        <w:t xml:space="preserve"> </w:t>
      </w:r>
      <w:bookmarkStart w:id="12" w:name="_Int_MRq6o59h"/>
      <w:proofErr w:type="gramStart"/>
      <w:r>
        <w:t>Double-gloving</w:t>
      </w:r>
      <w:bookmarkEnd w:id="12"/>
      <w:proofErr w:type="gramEnd"/>
      <w:r>
        <w:t xml:space="preserve"> is recommended, given the diversity of chemical hazards and highly corrosive chemicals involved. Consider </w:t>
      </w:r>
      <w:proofErr w:type="gramStart"/>
      <w:r>
        <w:t>a different color</w:t>
      </w:r>
      <w:proofErr w:type="gramEnd"/>
      <w:r>
        <w:t xml:space="preserve"> and </w:t>
      </w:r>
      <w:r w:rsidR="17E4F6FA">
        <w:t xml:space="preserve">glove material </w:t>
      </w:r>
      <w:r>
        <w:t>with each layer.</w:t>
      </w:r>
    </w:p>
    <w:p w14:paraId="0E1C3BC1" w14:textId="110B0669" w:rsidR="00A06974" w:rsidRPr="00FE4384" w:rsidRDefault="00A06974" w:rsidP="008369A2">
      <w:pPr>
        <w:pStyle w:val="ListBullet2"/>
      </w:pPr>
      <w:r>
        <w:t>Immediately replace with new gloves when splash occurs.</w:t>
      </w:r>
      <w:r w:rsidR="474DA95C">
        <w:t xml:space="preserve"> Place contaminated gloves in a hazardous chemical waste container.</w:t>
      </w:r>
    </w:p>
    <w:p w14:paraId="15EC1BAC" w14:textId="12ABA6E4" w:rsidR="00A06974" w:rsidRPr="00FE4384" w:rsidRDefault="00A06974" w:rsidP="008369A2">
      <w:pPr>
        <w:pStyle w:val="ListBullet"/>
      </w:pPr>
      <w:r>
        <w:t>Protective clothing</w:t>
      </w:r>
      <w:r w:rsidR="009D3C55">
        <w:t xml:space="preserve">, such as </w:t>
      </w:r>
      <w:r>
        <w:t>impervious lab coat, sleeves</w:t>
      </w:r>
      <w:r w:rsidR="009D3C55">
        <w:t xml:space="preserve">, </w:t>
      </w:r>
      <w:r w:rsidR="00E30E86">
        <w:t xml:space="preserve">and </w:t>
      </w:r>
      <w:r>
        <w:t>closed-toed footwear</w:t>
      </w:r>
      <w:r w:rsidR="009D3C55">
        <w:t>.</w:t>
      </w:r>
    </w:p>
    <w:p w14:paraId="1DEE449E" w14:textId="77777777" w:rsidR="00A06974" w:rsidRPr="00EC721F" w:rsidRDefault="6EC385AC" w:rsidP="00FE4384">
      <w:r>
        <w:t xml:space="preserve">When using or transferring </w:t>
      </w:r>
      <w:proofErr w:type="gramStart"/>
      <w:r>
        <w:t>large quantities</w:t>
      </w:r>
      <w:proofErr w:type="gramEnd"/>
      <w:r>
        <w:t>, or for spill clean-up:</w:t>
      </w:r>
    </w:p>
    <w:p w14:paraId="58CB1E8A" w14:textId="04759DA0" w:rsidR="00A06974" w:rsidRPr="00EC721F" w:rsidRDefault="00A06974" w:rsidP="008369A2">
      <w:pPr>
        <w:pStyle w:val="ListBullet"/>
      </w:pPr>
      <w:r w:rsidRPr="00EC721F">
        <w:t>Chemical splash goggles</w:t>
      </w:r>
      <w:r w:rsidR="009D3C55">
        <w:t>.</w:t>
      </w:r>
    </w:p>
    <w:p w14:paraId="035F765E" w14:textId="7E458F06" w:rsidR="00A06974" w:rsidRPr="00EC721F" w:rsidRDefault="00A06974" w:rsidP="008369A2">
      <w:pPr>
        <w:pStyle w:val="ListBullet"/>
      </w:pPr>
      <w:r>
        <w:t>Heavier gloves made of polyvinyl alcohol (PVA), double neoprene rubber gloves</w:t>
      </w:r>
      <w:r w:rsidR="003D5E88">
        <w:t>, Silver Shield, or Ansell 2-100.</w:t>
      </w:r>
    </w:p>
    <w:p w14:paraId="004CACA6" w14:textId="532F9D3F" w:rsidR="00A06974" w:rsidRPr="00EC721F" w:rsidRDefault="00A06974" w:rsidP="008369A2">
      <w:pPr>
        <w:pStyle w:val="ListBullet2"/>
      </w:pPr>
      <w:bookmarkStart w:id="13" w:name="_Int_WTzfMpzt"/>
      <w:proofErr w:type="gramStart"/>
      <w:r>
        <w:t>Double-gloving</w:t>
      </w:r>
      <w:bookmarkEnd w:id="13"/>
      <w:proofErr w:type="gramEnd"/>
      <w:r>
        <w:t xml:space="preserve"> is recommended, given the diversity of chemical hazards and highly corrosive chemicals involved. </w:t>
      </w:r>
      <w:r w:rsidR="172AF2AA">
        <w:t xml:space="preserve">Consider </w:t>
      </w:r>
      <w:proofErr w:type="gramStart"/>
      <w:r w:rsidR="172AF2AA">
        <w:t>a different color</w:t>
      </w:r>
      <w:proofErr w:type="gramEnd"/>
      <w:r w:rsidR="172AF2AA">
        <w:t xml:space="preserve"> and glove material with each layer to provide protection against a wider range of chemicals.</w:t>
      </w:r>
    </w:p>
    <w:p w14:paraId="18880E22" w14:textId="77777777" w:rsidR="00A06974" w:rsidRPr="00EC721F" w:rsidRDefault="00A06974" w:rsidP="008369A2">
      <w:pPr>
        <w:pStyle w:val="ListBullet2"/>
      </w:pPr>
      <w:r w:rsidRPr="00EC721F">
        <w:t>Immediately replace with new gloves when splash occurs.</w:t>
      </w:r>
    </w:p>
    <w:p w14:paraId="3693002D" w14:textId="2EE6B661" w:rsidR="00A06974" w:rsidRPr="00EC721F" w:rsidRDefault="00A06974" w:rsidP="008369A2">
      <w:pPr>
        <w:pStyle w:val="ListBullet"/>
      </w:pPr>
      <w:r w:rsidRPr="00EC721F">
        <w:lastRenderedPageBreak/>
        <w:t>Chemical resistant, impervious apron</w:t>
      </w:r>
      <w:r w:rsidR="009D3C55">
        <w:t xml:space="preserve">, </w:t>
      </w:r>
      <w:r w:rsidRPr="00EC721F">
        <w:t>smock</w:t>
      </w:r>
      <w:r w:rsidR="009D3C55">
        <w:t xml:space="preserve">, or </w:t>
      </w:r>
      <w:r w:rsidRPr="00EC721F">
        <w:t>lab coat (</w:t>
      </w:r>
      <w:r w:rsidR="00697434" w:rsidRPr="00697434">
        <w:t xml:space="preserve">polyethylene </w:t>
      </w:r>
      <w:r w:rsidR="00697434">
        <w:t>(</w:t>
      </w:r>
      <w:r w:rsidRPr="00EC721F">
        <w:t>PE</w:t>
      </w:r>
      <w:r w:rsidR="00697434">
        <w:t>)</w:t>
      </w:r>
      <w:r w:rsidRPr="00EC721F">
        <w:t xml:space="preserve">, </w:t>
      </w:r>
      <w:r w:rsidR="00134084">
        <w:t>p</w:t>
      </w:r>
      <w:r w:rsidR="00134084" w:rsidRPr="00134084">
        <w:t xml:space="preserve">olyvinyl chloride </w:t>
      </w:r>
      <w:r w:rsidR="00134084">
        <w:t>(</w:t>
      </w:r>
      <w:r w:rsidRPr="00EC721F">
        <w:t>PVC</w:t>
      </w:r>
      <w:r w:rsidR="00134084">
        <w:t>)</w:t>
      </w:r>
      <w:r w:rsidRPr="00EC721F">
        <w:t>, natural rubber, neoprene, or Silver Shield) that ties from behind.</w:t>
      </w:r>
    </w:p>
    <w:p w14:paraId="407A8DAE" w14:textId="7C0370B6" w:rsidR="00A06974" w:rsidRPr="00EC721F" w:rsidRDefault="00A06974" w:rsidP="008369A2">
      <w:pPr>
        <w:pStyle w:val="ListBullet2"/>
      </w:pPr>
      <w:r w:rsidRPr="00EC721F">
        <w:t>Avoid using the traditional cotton-polyester white lab coat, which readily collects</w:t>
      </w:r>
      <w:r w:rsidR="00134084">
        <w:t xml:space="preserve"> and </w:t>
      </w:r>
      <w:r w:rsidRPr="00EC721F">
        <w:t>absorbs compounds.</w:t>
      </w:r>
    </w:p>
    <w:p w14:paraId="6113CB8C" w14:textId="481DF284" w:rsidR="00D32068" w:rsidRDefault="00A06974" w:rsidP="008369A2">
      <w:pPr>
        <w:pStyle w:val="ListBullet"/>
      </w:pPr>
      <w:r w:rsidRPr="00EC721F">
        <w:t>Protective clothing</w:t>
      </w:r>
      <w:r w:rsidR="005E53CD">
        <w:t>, such as</w:t>
      </w:r>
      <w:r w:rsidRPr="00EC721F">
        <w:t xml:space="preserve"> sleeves, impervious boots or PVC disposable shoe coverings, </w:t>
      </w:r>
      <w:r w:rsidR="00CB4000">
        <w:t xml:space="preserve">and </w:t>
      </w:r>
      <w:r w:rsidRPr="00EC721F">
        <w:t>closed-toed footwear</w:t>
      </w:r>
      <w:r w:rsidR="005E53CD">
        <w:t>.</w:t>
      </w:r>
    </w:p>
    <w:p w14:paraId="118A9E73" w14:textId="77777777" w:rsidR="001F24FA" w:rsidRPr="001F24FA" w:rsidRDefault="00CC0FCE" w:rsidP="00CC0FCE">
      <w:pPr>
        <w:pStyle w:val="Heading2"/>
      </w:pPr>
      <w:bookmarkStart w:id="14" w:name="_Toc155094498"/>
      <w:bookmarkStart w:id="15" w:name="_Toc160545626"/>
      <w:r w:rsidRPr="001F24FA">
        <w:t>Procedure</w:t>
      </w:r>
      <w:bookmarkEnd w:id="14"/>
      <w:bookmarkEnd w:id="15"/>
    </w:p>
    <w:p w14:paraId="1FD57057" w14:textId="691193C7" w:rsidR="00BF1703" w:rsidRDefault="00BF1703" w:rsidP="008369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ajorEastAsia"/>
        </w:rPr>
      </w:pPr>
      <w:r w:rsidRPr="007233C1">
        <w:rPr>
          <w:rFonts w:eastAsiaTheme="majorEastAsia"/>
          <w:b/>
          <w:bCs/>
        </w:rPr>
        <w:t xml:space="preserve">Instructions: </w:t>
      </w:r>
      <w:r w:rsidRPr="007233C1">
        <w:rPr>
          <w:rFonts w:eastAsiaTheme="majorEastAsia"/>
        </w:rPr>
        <w:t>Either enter the lab-specific experimental protocol</w:t>
      </w:r>
      <w:r w:rsidR="00665D22">
        <w:rPr>
          <w:rFonts w:eastAsiaTheme="majorEastAsia"/>
        </w:rPr>
        <w:t xml:space="preserve"> or protocol</w:t>
      </w:r>
      <w:r w:rsidRPr="007233C1">
        <w:rPr>
          <w:rFonts w:eastAsiaTheme="majorEastAsia"/>
        </w:rPr>
        <w:t>s for phenol chloroform extractions here or attach to this SOP.</w:t>
      </w:r>
    </w:p>
    <w:p w14:paraId="02F35267" w14:textId="77777777" w:rsidR="00CC0FCE" w:rsidRDefault="00CC0FCE" w:rsidP="00BF1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ajorEastAsia"/>
        </w:rPr>
      </w:pPr>
    </w:p>
    <w:p w14:paraId="397762B5" w14:textId="77777777" w:rsidR="00BF1703" w:rsidRDefault="00BF1703" w:rsidP="00BF1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ajorEastAsia"/>
        </w:rPr>
      </w:pPr>
    </w:p>
    <w:p w14:paraId="6147237A" w14:textId="77777777" w:rsidR="00BF1703" w:rsidRDefault="00BF1703" w:rsidP="00BF1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ajorEastAsia"/>
        </w:rPr>
      </w:pPr>
    </w:p>
    <w:p w14:paraId="07D1EB35" w14:textId="77777777" w:rsidR="00BF1703" w:rsidRDefault="00BF1703" w:rsidP="008369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ajorEastAsia"/>
        </w:rPr>
      </w:pPr>
    </w:p>
    <w:p w14:paraId="00D6C453" w14:textId="7F24194A" w:rsidR="00847E08" w:rsidRPr="00EC721F" w:rsidRDefault="00847E08" w:rsidP="00847E08">
      <w:pPr>
        <w:pStyle w:val="Heading2"/>
      </w:pPr>
      <w:bookmarkStart w:id="16" w:name="_Toc155094499"/>
      <w:bookmarkStart w:id="17" w:name="_Toc160545627"/>
      <w:r w:rsidRPr="00EC721F">
        <w:t>Additional Precautions</w:t>
      </w:r>
      <w:bookmarkEnd w:id="16"/>
      <w:bookmarkEnd w:id="17"/>
    </w:p>
    <w:p w14:paraId="18BEBF5F" w14:textId="399BE324" w:rsidR="005E53CD" w:rsidRDefault="005E53CD" w:rsidP="00847E08">
      <w:r>
        <w:t xml:space="preserve">Review the </w:t>
      </w:r>
      <w:r w:rsidR="001A3069">
        <w:t xml:space="preserve">Lab Safety Guideline documents for </w:t>
      </w:r>
      <w:hyperlink r:id="rId20" w:history="1">
        <w:r w:rsidR="001A3069" w:rsidRPr="00E514A3">
          <w:rPr>
            <w:rStyle w:val="Hyperlink"/>
          </w:rPr>
          <w:t>phenol</w:t>
        </w:r>
      </w:hyperlink>
      <w:r w:rsidR="001A3069">
        <w:t xml:space="preserve"> and </w:t>
      </w:r>
      <w:hyperlink r:id="rId21" w:history="1">
        <w:r w:rsidR="001A3069" w:rsidRPr="00D51780">
          <w:rPr>
            <w:rStyle w:val="Hyperlink"/>
          </w:rPr>
          <w:t>chloroform</w:t>
        </w:r>
      </w:hyperlink>
      <w:r w:rsidR="001A3069">
        <w:t xml:space="preserve"> before</w:t>
      </w:r>
      <w:r w:rsidR="00D22433">
        <w:t xml:space="preserve"> working with those chemicals.</w:t>
      </w:r>
    </w:p>
    <w:p w14:paraId="4A36456C" w14:textId="4137E7A7" w:rsidR="00847E08" w:rsidRPr="00EC721F" w:rsidRDefault="00847E08" w:rsidP="5C2F9676">
      <w:pPr>
        <w:rPr>
          <w:b/>
          <w:bCs/>
        </w:rPr>
      </w:pPr>
      <w:r>
        <w:t>When centrifuging material:</w:t>
      </w:r>
    </w:p>
    <w:p w14:paraId="58D10F01" w14:textId="77777777" w:rsidR="00965E1D" w:rsidRPr="00582A7D" w:rsidRDefault="00847E08" w:rsidP="00965E1D">
      <w:pPr>
        <w:pStyle w:val="ListBullet"/>
        <w:rPr>
          <w:b/>
        </w:rPr>
      </w:pPr>
      <w:r w:rsidRPr="00EC721F">
        <w:t>Use plastic bottles and tubes instead of glass to reduce the risk of breakage.</w:t>
      </w:r>
    </w:p>
    <w:p w14:paraId="1279BF52" w14:textId="1A1D6672" w:rsidR="00847E08" w:rsidRPr="003445A8" w:rsidRDefault="003445A8" w:rsidP="008369A2">
      <w:pPr>
        <w:pStyle w:val="ListContinue"/>
        <w:rPr>
          <w:b/>
        </w:rPr>
      </w:pPr>
      <w:r w:rsidRPr="003445A8">
        <w:t xml:space="preserve">Note that </w:t>
      </w:r>
      <w:r>
        <w:t>c</w:t>
      </w:r>
      <w:r w:rsidR="23CD0FF3">
        <w:t xml:space="preserve">hloroform and phenol </w:t>
      </w:r>
      <w:r w:rsidR="02898C08">
        <w:t>can degrade</w:t>
      </w:r>
      <w:r w:rsidR="23CD0FF3">
        <w:t xml:space="preserve"> </w:t>
      </w:r>
      <w:proofErr w:type="gramStart"/>
      <w:r w:rsidR="23CD0FF3">
        <w:t>some</w:t>
      </w:r>
      <w:proofErr w:type="gramEnd"/>
      <w:r w:rsidR="23CD0FF3">
        <w:t xml:space="preserve"> types of plastics. Check the chemical resistance or compatibility of materials selected prior to use.</w:t>
      </w:r>
      <w:r w:rsidR="23CD0FF3" w:rsidRPr="003445A8">
        <w:rPr>
          <w:b/>
          <w:bCs/>
        </w:rPr>
        <w:t xml:space="preserve"> </w:t>
      </w:r>
      <w:r w:rsidR="23CD0FF3">
        <w:t>Teflon fluorinated ethylene propylene/polytetrafluoroethylene/perfluoroalkoxy</w:t>
      </w:r>
      <w:r w:rsidR="00665D22">
        <w:t xml:space="preserve"> (FEP/PTFE/PFA)</w:t>
      </w:r>
      <w:r w:rsidR="23CD0FF3">
        <w:t xml:space="preserve"> </w:t>
      </w:r>
      <w:proofErr w:type="gramStart"/>
      <w:r w:rsidR="23CD0FF3">
        <w:t>is recommended</w:t>
      </w:r>
      <w:proofErr w:type="gramEnd"/>
      <w:r w:rsidR="23CD0FF3">
        <w:t>.</w:t>
      </w:r>
    </w:p>
    <w:p w14:paraId="0DFC7AC0" w14:textId="7F209D70" w:rsidR="00847E08" w:rsidRPr="003445A8" w:rsidRDefault="00847E08" w:rsidP="008369A2">
      <w:pPr>
        <w:pStyle w:val="ListBullet"/>
        <w:rPr>
          <w:b/>
        </w:rPr>
      </w:pPr>
      <w:r w:rsidRPr="00EC721F">
        <w:lastRenderedPageBreak/>
        <w:t>Plan to use aerosol-proof rotors or safety caps during centrifugation to ensure aerosol containment, knowing a centrifuge tube may break while spinning. Wait at least 10 minutes before opening the centrifuge to allow aerosols to settle.</w:t>
      </w:r>
    </w:p>
    <w:p w14:paraId="29FDBDD1" w14:textId="438939DB" w:rsidR="00847E08" w:rsidRPr="00EC721F" w:rsidRDefault="23CD0FF3" w:rsidP="00742A93">
      <w:r>
        <w:t>Keep liquid phenol</w:t>
      </w:r>
      <w:r w:rsidR="1E4FF8C5">
        <w:t xml:space="preserve"> containers</w:t>
      </w:r>
      <w:r>
        <w:t xml:space="preserve"> tightly closed and away from heat and light. Store away from inorganic acids and oxidizers (such as chlorine, bromine, and calcium hypochlorite).</w:t>
      </w:r>
    </w:p>
    <w:p w14:paraId="0E294979" w14:textId="73A5D10A" w:rsidR="00DA592C" w:rsidRPr="00EC721F" w:rsidRDefault="23CD0FF3" w:rsidP="00742A93">
      <w:r>
        <w:t xml:space="preserve">Chloroform reacts violently with alkali metals such as potassium and sodium, a mixture of acetone and base, </w:t>
      </w:r>
      <w:r w:rsidR="4BD75457">
        <w:t xml:space="preserve">or </w:t>
      </w:r>
      <w:proofErr w:type="gramStart"/>
      <w:r>
        <w:t>a strong base</w:t>
      </w:r>
      <w:proofErr w:type="gramEnd"/>
      <w:r>
        <w:t xml:space="preserve"> such as potassium and sodium hydroxide, potassium </w:t>
      </w:r>
      <w:r w:rsidRPr="534FD1EF">
        <w:rPr>
          <w:i/>
          <w:iCs/>
        </w:rPr>
        <w:t>t-</w:t>
      </w:r>
      <w:r>
        <w:t xml:space="preserve">butoxide, sodium methoxide, </w:t>
      </w:r>
      <w:r w:rsidR="00424993">
        <w:t>or</w:t>
      </w:r>
      <w:r>
        <w:t xml:space="preserve"> sodium hydride. It reacts explosively with fluorine and dinitrogen tetroxide. In the presence of light, chloroform undergoes autoxidation to generate phosgene</w:t>
      </w:r>
      <w:r w:rsidR="00424993">
        <w:t>. T</w:t>
      </w:r>
      <w:r>
        <w:t xml:space="preserve">his can </w:t>
      </w:r>
      <w:proofErr w:type="gramStart"/>
      <w:r>
        <w:t>be minimized</w:t>
      </w:r>
      <w:proofErr w:type="gramEnd"/>
      <w:r>
        <w:t xml:space="preserve"> by storing chloroform in the dark, under nitrogen. </w:t>
      </w:r>
      <w:r w:rsidR="16D95D99">
        <w:t xml:space="preserve">Store in manufacturer’s original container when possible. </w:t>
      </w:r>
      <w:r>
        <w:t>Do not store in aluminum containers.</w:t>
      </w:r>
    </w:p>
    <w:p w14:paraId="4FCC72EA" w14:textId="298415C6" w:rsidR="0016565F" w:rsidRDefault="0016565F" w:rsidP="0016565F">
      <w:pPr>
        <w:pStyle w:val="Heading2"/>
      </w:pPr>
      <w:bookmarkStart w:id="18" w:name="_Toc155094500"/>
      <w:bookmarkStart w:id="19" w:name="_Toc160545628"/>
      <w:r w:rsidRPr="00F309C8">
        <w:t>Safety References</w:t>
      </w:r>
      <w:bookmarkEnd w:id="18"/>
      <w:bookmarkEnd w:id="19"/>
    </w:p>
    <w:p w14:paraId="71614928" w14:textId="4C1468BE" w:rsidR="0016565F" w:rsidRPr="000759C5" w:rsidRDefault="0016565F" w:rsidP="2B1B4BA0">
      <w:pPr>
        <w:rPr>
          <w:b/>
          <w:bCs/>
        </w:rPr>
      </w:pPr>
      <w:r>
        <w:t>Additional chemical safety information, including SDSs and other information, is available electronically as</w:t>
      </w:r>
      <w:r w:rsidR="6438D1E0">
        <w:t xml:space="preserve"> </w:t>
      </w:r>
      <w:r w:rsidRPr="00341DB5">
        <w:t>tools at</w:t>
      </w:r>
      <w:r w:rsidRPr="008369A2">
        <w:t xml:space="preserve"> </w:t>
      </w:r>
      <w:hyperlink r:id="rId22">
        <w:r w:rsidR="00F54355">
          <w:rPr>
            <w:rStyle w:val="Hyperlink"/>
            <w:rFonts w:cstheme="minorBidi"/>
          </w:rPr>
          <w:t>Safe Chemical Work Practices</w:t>
        </w:r>
      </w:hyperlink>
      <w:r w:rsidRPr="2B1B4BA0">
        <w:rPr>
          <w:rFonts w:cstheme="minorBidi"/>
        </w:rPr>
        <w:t>.</w:t>
      </w:r>
    </w:p>
    <w:p w14:paraId="5DCC5696" w14:textId="66B1B921" w:rsidR="002850E4" w:rsidRPr="00786DB2" w:rsidRDefault="002850E4" w:rsidP="00786DB2">
      <w:pPr>
        <w:pStyle w:val="Heading2"/>
      </w:pPr>
      <w:bookmarkStart w:id="20" w:name="_Toc155094501"/>
      <w:bookmarkStart w:id="21" w:name="_Toc160545629"/>
      <w:r w:rsidRPr="000200F2">
        <w:t>Waste Disposal</w:t>
      </w:r>
      <w:bookmarkEnd w:id="20"/>
      <w:bookmarkEnd w:id="21"/>
    </w:p>
    <w:p w14:paraId="03229DE0" w14:textId="5FC43663" w:rsidR="002850E4" w:rsidRPr="000200F2" w:rsidRDefault="002850E4" w:rsidP="002850E4">
      <w:r>
        <w:t xml:space="preserve">Dispose </w:t>
      </w:r>
      <w:r w:rsidR="5A6CFDFA">
        <w:t xml:space="preserve">of waste </w:t>
      </w:r>
      <w:r>
        <w:t>as hazardous</w:t>
      </w:r>
      <w:r w:rsidR="12A5519E">
        <w:t xml:space="preserve"> chemical</w:t>
      </w:r>
      <w:r>
        <w:t xml:space="preserve"> waste. Refer to the </w:t>
      </w:r>
      <w:hyperlink r:id="rId23" w:history="1">
        <w:r w:rsidR="00F54355" w:rsidRPr="00582A7D">
          <w:rPr>
            <w:rStyle w:val="Hyperlink"/>
          </w:rPr>
          <w:t>Laboratory Waste Guide</w:t>
        </w:r>
      </w:hyperlink>
      <w:r w:rsidR="00F54355" w:rsidRPr="00F54355">
        <w:t>.</w:t>
      </w:r>
    </w:p>
    <w:p w14:paraId="45953CD3" w14:textId="4CC1FBCA" w:rsidR="00086239" w:rsidRPr="00086239" w:rsidRDefault="00086239" w:rsidP="00086239">
      <w:pPr>
        <w:pStyle w:val="Heading2"/>
      </w:pPr>
      <w:bookmarkStart w:id="22" w:name="_Toc155094502"/>
      <w:bookmarkStart w:id="23" w:name="_Toc160545630"/>
      <w:r w:rsidRPr="00086239">
        <w:t>Emergency Procedures</w:t>
      </w:r>
      <w:bookmarkEnd w:id="22"/>
      <w:bookmarkEnd w:id="23"/>
    </w:p>
    <w:p w14:paraId="283BDFB0" w14:textId="547892EE" w:rsidR="00086239" w:rsidRPr="00086239" w:rsidRDefault="00086239" w:rsidP="00086239">
      <w:r w:rsidRPr="00086239">
        <w:t xml:space="preserve">Refer to the </w:t>
      </w:r>
      <w:hyperlink r:id="rId24" w:history="1">
        <w:r w:rsidRPr="00086239">
          <w:rPr>
            <w:rStyle w:val="Hyperlink"/>
          </w:rPr>
          <w:t>Emergency Response Guide</w:t>
        </w:r>
      </w:hyperlink>
      <w:r w:rsidRPr="00086239">
        <w:t>, supplemented with information here</w:t>
      </w:r>
      <w:r w:rsidR="00DA0CD4">
        <w:t>.</w:t>
      </w:r>
    </w:p>
    <w:p w14:paraId="1C012B3F" w14:textId="71A8BBCB" w:rsidR="00086239" w:rsidRPr="00086239" w:rsidRDefault="00086239" w:rsidP="00F67E7A">
      <w:pPr>
        <w:pStyle w:val="Heading3"/>
      </w:pPr>
      <w:bookmarkStart w:id="24" w:name="_Toc155094503"/>
      <w:bookmarkStart w:id="25" w:name="_Toc160545631"/>
      <w:r>
        <w:lastRenderedPageBreak/>
        <w:t>Chemical Spill</w:t>
      </w:r>
      <w:bookmarkEnd w:id="24"/>
      <w:bookmarkEnd w:id="25"/>
    </w:p>
    <w:p w14:paraId="5BD47DB7" w14:textId="238D9040" w:rsidR="00086239" w:rsidRPr="00086239" w:rsidRDefault="39A19F44" w:rsidP="008369A2">
      <w:pPr>
        <w:pStyle w:val="ListBullet"/>
      </w:pPr>
      <w:r>
        <w:t>For small spills,</w:t>
      </w:r>
      <w:r w:rsidR="385581D5">
        <w:t xml:space="preserve"> </w:t>
      </w:r>
      <w:proofErr w:type="gramStart"/>
      <w:r w:rsidR="385581D5">
        <w:t>proceed</w:t>
      </w:r>
      <w:proofErr w:type="gramEnd"/>
      <w:r w:rsidR="385581D5">
        <w:t xml:space="preserve"> with cleanup if trained. If not trained</w:t>
      </w:r>
      <w:r w:rsidR="44F2CA29">
        <w:t xml:space="preserve">, the lab </w:t>
      </w:r>
      <w:proofErr w:type="gramStart"/>
      <w:r w:rsidR="44F2CA29">
        <w:t>doesn’t</w:t>
      </w:r>
      <w:proofErr w:type="gramEnd"/>
      <w:r w:rsidR="44F2CA29">
        <w:t xml:space="preserve"> have the needed spill materials,</w:t>
      </w:r>
      <w:r w:rsidR="385581D5">
        <w:t xml:space="preserve"> or </w:t>
      </w:r>
      <w:r w:rsidR="1A5E2A0B">
        <w:t xml:space="preserve">if </w:t>
      </w:r>
      <w:r w:rsidR="385581D5">
        <w:t>uncomfortable with attempting spill cleanup</w:t>
      </w:r>
      <w:r w:rsidR="004E0BDC">
        <w:t>,</w:t>
      </w:r>
      <w:r w:rsidR="385581D5">
        <w:t xml:space="preserve"> call </w:t>
      </w:r>
      <w:r w:rsidR="0027237E" w:rsidRPr="0027237E">
        <w:t xml:space="preserve">the Operations Center </w:t>
      </w:r>
      <w:r w:rsidR="00FC0187">
        <w:t>at</w:t>
      </w:r>
      <w:r w:rsidR="0027237E" w:rsidRPr="0027237E">
        <w:t xml:space="preserve"> 617-495-5560. Harvard Medical School (HMS) and Harvard Dental School of Medicine (HSDM) labs should call 617-432-1901.</w:t>
      </w:r>
    </w:p>
    <w:p w14:paraId="73E4CE39" w14:textId="070F87EE" w:rsidR="00086239" w:rsidRPr="00086239" w:rsidRDefault="29648AAC" w:rsidP="008369A2">
      <w:pPr>
        <w:pStyle w:val="ListBullet"/>
      </w:pPr>
      <w:r w:rsidRPr="008369A2">
        <w:rPr>
          <w:rFonts w:eastAsia="Calibri"/>
        </w:rPr>
        <w:t xml:space="preserve">If </w:t>
      </w:r>
      <w:proofErr w:type="gramStart"/>
      <w:r w:rsidRPr="008369A2">
        <w:rPr>
          <w:rFonts w:eastAsia="Calibri"/>
        </w:rPr>
        <w:t>proceeding</w:t>
      </w:r>
      <w:proofErr w:type="gramEnd"/>
      <w:r w:rsidRPr="008369A2">
        <w:rPr>
          <w:rFonts w:eastAsia="Calibri"/>
        </w:rPr>
        <w:t xml:space="preserve"> with cleanup,</w:t>
      </w:r>
      <w:r w:rsidR="39A19F44">
        <w:t xml:space="preserve"> follow chemical spill response</w:t>
      </w:r>
      <w:r w:rsidR="7F9A3143">
        <w:t xml:space="preserve"> PPE</w:t>
      </w:r>
      <w:r w:rsidR="39A19F44">
        <w:t xml:space="preserve"> guidelines </w:t>
      </w:r>
      <w:r w:rsidR="00F54355">
        <w:t xml:space="preserve">in the </w:t>
      </w:r>
      <w:hyperlink w:anchor="_Required_Personal_Protective" w:history="1">
        <w:r w:rsidR="00F54355" w:rsidRPr="00F54355">
          <w:rPr>
            <w:rStyle w:val="Hyperlink"/>
          </w:rPr>
          <w:t>PPE section</w:t>
        </w:r>
      </w:hyperlink>
      <w:r w:rsidR="39A19F44">
        <w:t xml:space="preserve">. Don protective clothing, extinguish all ignition sources, and carefully apply vermiculite or other </w:t>
      </w:r>
      <w:proofErr w:type="gramStart"/>
      <w:r w:rsidR="39A19F44">
        <w:t>appropriate spill</w:t>
      </w:r>
      <w:proofErr w:type="gramEnd"/>
      <w:r w:rsidR="39A19F44">
        <w:t xml:space="preserve"> absorbent material to the spill. Place in a durable and sealable container for disposal</w:t>
      </w:r>
      <w:r w:rsidR="459A6452">
        <w:t xml:space="preserve"> </w:t>
      </w:r>
      <w:proofErr w:type="gramStart"/>
      <w:r w:rsidR="459A6452">
        <w:t>as</w:t>
      </w:r>
      <w:proofErr w:type="gramEnd"/>
      <w:r w:rsidR="459A6452">
        <w:t xml:space="preserve"> hazardous chemical waste</w:t>
      </w:r>
      <w:r w:rsidR="39A19F44">
        <w:t>.</w:t>
      </w:r>
    </w:p>
    <w:p w14:paraId="0C002273" w14:textId="6B170FE5" w:rsidR="00E54608" w:rsidRDefault="00086239" w:rsidP="00F54355">
      <w:pPr>
        <w:pStyle w:val="ListBullet"/>
      </w:pPr>
      <w:r>
        <w:t xml:space="preserve">For spill clean-ups, use PVA gloves </w:t>
      </w:r>
      <w:r w:rsidRPr="008369A2">
        <w:t xml:space="preserve">(chemical breakthrough time </w:t>
      </w:r>
      <w:r w:rsidR="00E54608">
        <w:t>greater than</w:t>
      </w:r>
      <w:r w:rsidRPr="008369A2">
        <w:t xml:space="preserve"> 8 h</w:t>
      </w:r>
      <w:r w:rsidR="008A49E6" w:rsidRPr="008369A2">
        <w:t>ou</w:t>
      </w:r>
      <w:r w:rsidRPr="008369A2">
        <w:t>rs)</w:t>
      </w:r>
      <w:r w:rsidRPr="00E54608">
        <w:t>.</w:t>
      </w:r>
    </w:p>
    <w:p w14:paraId="2BC865B5" w14:textId="6769B0EE" w:rsidR="00086239" w:rsidRPr="00086239" w:rsidRDefault="00086239" w:rsidP="008369A2">
      <w:pPr>
        <w:pStyle w:val="ListContinue"/>
      </w:pPr>
      <w:r>
        <w:t xml:space="preserve">Do not wear nitrile gloves (with a breakthrough time of </w:t>
      </w:r>
      <w:proofErr w:type="gramStart"/>
      <w:r>
        <w:t>a few</w:t>
      </w:r>
      <w:proofErr w:type="gramEnd"/>
      <w:r>
        <w:t xml:space="preserve"> minutes), due to the risk of direct or prolonged contact when cleaning up a spill.</w:t>
      </w:r>
    </w:p>
    <w:p w14:paraId="41F2941D" w14:textId="77777777" w:rsidR="00086239" w:rsidRPr="00086239" w:rsidRDefault="00086239" w:rsidP="008369A2">
      <w:pPr>
        <w:pStyle w:val="ListBullet"/>
      </w:pPr>
      <w:bookmarkStart w:id="26" w:name="_Int_PsSZDKKt"/>
      <w:r>
        <w:t xml:space="preserve">Respiratory protection may be necessary </w:t>
      </w:r>
      <w:proofErr w:type="gramStart"/>
      <w:r>
        <w:t>in the event of</w:t>
      </w:r>
      <w:proofErr w:type="gramEnd"/>
      <w:r>
        <w:t xml:space="preserve"> a large spill or release in a confined area.</w:t>
      </w:r>
      <w:bookmarkEnd w:id="26"/>
    </w:p>
    <w:p w14:paraId="4A329F05" w14:textId="0E5DA7B0" w:rsidR="00086239" w:rsidRPr="00086239" w:rsidRDefault="00086239" w:rsidP="008369A2">
      <w:pPr>
        <w:pStyle w:val="ListBullet"/>
      </w:pPr>
      <w:r>
        <w:t xml:space="preserve">For a large spill, </w:t>
      </w:r>
      <w:r w:rsidR="4DD15E22">
        <w:t xml:space="preserve">release in a confined area, or where respiratory protection may </w:t>
      </w:r>
      <w:proofErr w:type="gramStart"/>
      <w:r w:rsidR="4DD15E22">
        <w:t>be needed</w:t>
      </w:r>
      <w:proofErr w:type="gramEnd"/>
      <w:r w:rsidR="4DD15E22">
        <w:t>, e</w:t>
      </w:r>
      <w:r>
        <w:t>vac</w:t>
      </w:r>
      <w:r w:rsidR="008A49E6">
        <w:t>u</w:t>
      </w:r>
      <w:r>
        <w:t xml:space="preserve">ate the lab, deny further entry, and </w:t>
      </w:r>
      <w:r w:rsidR="00FC0187">
        <w:t xml:space="preserve">call </w:t>
      </w:r>
      <w:r w:rsidR="00FC0187" w:rsidRPr="0027237E">
        <w:t xml:space="preserve">the Operations Center </w:t>
      </w:r>
      <w:r w:rsidR="00FC0187">
        <w:t>at</w:t>
      </w:r>
      <w:r w:rsidR="00FC0187" w:rsidRPr="0027237E">
        <w:t xml:space="preserve"> 617-495-5560. HMS and HSDM labs should call 617-432-1901.</w:t>
      </w:r>
    </w:p>
    <w:p w14:paraId="130B53BE" w14:textId="71395686" w:rsidR="00086239" w:rsidRPr="00086239" w:rsidRDefault="00086239" w:rsidP="00B02F15">
      <w:pPr>
        <w:pStyle w:val="Heading3"/>
      </w:pPr>
      <w:bookmarkStart w:id="27" w:name="_Toc155094504"/>
      <w:bookmarkStart w:id="28" w:name="_Toc160545632"/>
      <w:r w:rsidRPr="00086239">
        <w:t>Fire</w:t>
      </w:r>
      <w:bookmarkEnd w:id="27"/>
      <w:bookmarkEnd w:id="28"/>
    </w:p>
    <w:p w14:paraId="542CE4FC" w14:textId="616C80E3" w:rsidR="00847E08" w:rsidRPr="00670073" w:rsidRDefault="00086239" w:rsidP="008369A2">
      <w:pPr>
        <w:pStyle w:val="ListBullet"/>
      </w:pPr>
      <w:proofErr w:type="gramStart"/>
      <w:r>
        <w:t>In the event of</w:t>
      </w:r>
      <w:proofErr w:type="gramEnd"/>
      <w:r>
        <w:t xml:space="preserve"> fire, evacuate and bar further entry. Activate </w:t>
      </w:r>
      <w:proofErr w:type="gramStart"/>
      <w:r>
        <w:t>fire</w:t>
      </w:r>
      <w:proofErr w:type="gramEnd"/>
      <w:r>
        <w:t xml:space="preserve"> alarm and leave the building.</w:t>
      </w:r>
    </w:p>
    <w:p w14:paraId="3D020141" w14:textId="2B271AF7" w:rsidR="000F5CD9" w:rsidRPr="00A24046" w:rsidRDefault="000F5CD9" w:rsidP="000F5CD9">
      <w:pPr>
        <w:pStyle w:val="Heading2"/>
      </w:pPr>
      <w:bookmarkStart w:id="29" w:name="_Toc155094505"/>
      <w:bookmarkStart w:id="30" w:name="_Toc160545633"/>
      <w:r w:rsidRPr="00A24046">
        <w:t>References</w:t>
      </w:r>
      <w:bookmarkEnd w:id="29"/>
      <w:bookmarkEnd w:id="30"/>
    </w:p>
    <w:p w14:paraId="4D9339E4" w14:textId="01633D38" w:rsidR="00D51780" w:rsidRDefault="003E02A2" w:rsidP="008369A2">
      <w:pPr>
        <w:pStyle w:val="ListBullet"/>
      </w:pPr>
      <w:hyperlink r:id="rId25">
        <w:r w:rsidR="00D51780" w:rsidRPr="04F87509">
          <w:rPr>
            <w:rStyle w:val="Hyperlink"/>
          </w:rPr>
          <w:t>Lab Safety Guideline – Chloroform</w:t>
        </w:r>
      </w:hyperlink>
    </w:p>
    <w:p w14:paraId="61E1F5AB" w14:textId="20D52720" w:rsidR="00D51780" w:rsidRDefault="00E514A3" w:rsidP="008369A2">
      <w:pPr>
        <w:pStyle w:val="ListBullet"/>
      </w:pPr>
      <w:hyperlink r:id="rId26" w:history="1">
        <w:r w:rsidR="00D51780" w:rsidRPr="00E514A3">
          <w:rPr>
            <w:rStyle w:val="Hyperlink"/>
          </w:rPr>
          <w:t>Lab Safety Guideline – Phenol</w:t>
        </w:r>
      </w:hyperlink>
    </w:p>
    <w:p w14:paraId="12D97C2C" w14:textId="3AFE6D14" w:rsidR="00D51780" w:rsidRDefault="00D51780" w:rsidP="008369A2">
      <w:pPr>
        <w:pStyle w:val="ListBullet"/>
      </w:pPr>
      <w:r>
        <w:t>Phenol Minor Skin Exposure Kit Instructions</w:t>
      </w:r>
      <w:r w:rsidR="00582A7D">
        <w:t xml:space="preserve"> (</w:t>
      </w:r>
      <w:r w:rsidR="00152719">
        <w:t>Contact the group’s</w:t>
      </w:r>
      <w:r w:rsidR="00582A7D">
        <w:t xml:space="preserve"> </w:t>
      </w:r>
      <w:hyperlink r:id="rId27" w:history="1">
        <w:r w:rsidR="00582A7D" w:rsidRPr="009C0AB8">
          <w:rPr>
            <w:rStyle w:val="Hyperlink"/>
          </w:rPr>
          <w:t>Lab Safety Advisor</w:t>
        </w:r>
      </w:hyperlink>
      <w:r w:rsidR="00152719">
        <w:t xml:space="preserve"> for a copy.</w:t>
      </w:r>
      <w:r w:rsidR="00582A7D">
        <w:t>)</w:t>
      </w:r>
    </w:p>
    <w:p w14:paraId="10F6FCC6" w14:textId="57CC2423" w:rsidR="000F5CD9" w:rsidRPr="00A24046" w:rsidRDefault="000F5CD9" w:rsidP="008369A2">
      <w:pPr>
        <w:pStyle w:val="ListBullet"/>
      </w:pPr>
      <w:r>
        <w:lastRenderedPageBreak/>
        <w:t xml:space="preserve">J. Sambrook, E. F. Fritsch, T. Maniatis, “Purification of Nucleic Acids,” </w:t>
      </w:r>
      <w:r w:rsidRPr="04F87509">
        <w:rPr>
          <w:i/>
        </w:rPr>
        <w:t>Molecular Cloning: A Laboratory Manual, 2</w:t>
      </w:r>
      <w:r w:rsidRPr="04F87509">
        <w:rPr>
          <w:i/>
          <w:vertAlign w:val="superscript"/>
        </w:rPr>
        <w:t>nd</w:t>
      </w:r>
      <w:r w:rsidRPr="04F87509">
        <w:rPr>
          <w:i/>
        </w:rPr>
        <w:t xml:space="preserve"> ed., </w:t>
      </w:r>
      <w:r>
        <w:t>Cold Spring Harbor Laboratory Press, 1989, pE.3-4.</w:t>
      </w:r>
    </w:p>
    <w:p w14:paraId="719AE87F" w14:textId="68C5F954" w:rsidR="00F9727F" w:rsidRPr="00F9727F" w:rsidRDefault="000F5CD9" w:rsidP="008369A2">
      <w:pPr>
        <w:pStyle w:val="ListBullet"/>
      </w:pPr>
      <w:r>
        <w:t xml:space="preserve">G. D. Clayton, F. E. Clayton, </w:t>
      </w:r>
      <w:r w:rsidRPr="04F87509">
        <w:rPr>
          <w:i/>
        </w:rPr>
        <w:t>Patty’s Industrial Hygiene and Toxicology, 3</w:t>
      </w:r>
      <w:r w:rsidRPr="04F87509">
        <w:rPr>
          <w:i/>
          <w:vertAlign w:val="superscript"/>
        </w:rPr>
        <w:t>rd</w:t>
      </w:r>
      <w:r w:rsidRPr="04F87509">
        <w:rPr>
          <w:i/>
        </w:rPr>
        <w:t xml:space="preserve"> ed., </w:t>
      </w:r>
      <w:r>
        <w:t>Wiley-Interscience Publication, John Wiley &amp; Sons, Inc., 1981, p2567-84.</w:t>
      </w:r>
    </w:p>
    <w:sectPr w:rsidR="00F9727F" w:rsidRPr="00F9727F" w:rsidSect="0072227F">
      <w:type w:val="continuous"/>
      <w:pgSz w:w="12240" w:h="15840" w:code="1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ACA23" w14:textId="77777777" w:rsidR="0072227F" w:rsidRDefault="0072227F" w:rsidP="00531F8A">
      <w:r>
        <w:separator/>
      </w:r>
    </w:p>
  </w:endnote>
  <w:endnote w:type="continuationSeparator" w:id="0">
    <w:p w14:paraId="67CCCBC6" w14:textId="77777777" w:rsidR="0072227F" w:rsidRDefault="0072227F" w:rsidP="00531F8A">
      <w:r>
        <w:continuationSeparator/>
      </w:r>
    </w:p>
  </w:endnote>
  <w:endnote w:type="continuationNotice" w:id="1">
    <w:p w14:paraId="75886BBC" w14:textId="77777777" w:rsidR="0072227F" w:rsidRDefault="007222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4EB6" w14:textId="438DC717" w:rsidR="000D2CB2" w:rsidRDefault="00BB2CEE" w:rsidP="00E22587">
    <w:pPr>
      <w:pStyle w:val="Footer"/>
      <w:pBdr>
        <w:top w:val="single" w:sz="8" w:space="1" w:color="auto"/>
      </w:pBdr>
      <w:spacing w:before="240"/>
      <w:rPr>
        <w:rFonts w:cstheme="minorHAnsi"/>
        <w:szCs w:val="24"/>
      </w:rPr>
    </w:pPr>
    <w:r w:rsidRPr="00B470C2">
      <w:rPr>
        <w:rFonts w:cstheme="minorHAnsi"/>
        <w:szCs w:val="24"/>
      </w:rPr>
      <w:t xml:space="preserve">Revision Date: </w:t>
    </w:r>
    <w:r w:rsidR="00066E6A">
      <w:rPr>
        <w:rFonts w:cstheme="minorHAnsi"/>
        <w:szCs w:val="24"/>
      </w:rPr>
      <w:t>03</w:t>
    </w:r>
    <w:r w:rsidR="005C0B8B" w:rsidRPr="00B470C2">
      <w:rPr>
        <w:rFonts w:cstheme="minorHAnsi"/>
        <w:szCs w:val="24"/>
      </w:rPr>
      <w:t>/</w:t>
    </w:r>
    <w:r w:rsidR="00E514A3">
      <w:rPr>
        <w:rFonts w:cstheme="minorHAnsi"/>
        <w:szCs w:val="24"/>
      </w:rPr>
      <w:t>0</w:t>
    </w:r>
    <w:r w:rsidR="00E514A3">
      <w:rPr>
        <w:rFonts w:cstheme="minorHAnsi"/>
        <w:szCs w:val="24"/>
      </w:rPr>
      <w:t>5</w:t>
    </w:r>
    <w:r w:rsidR="005C0B8B" w:rsidRPr="00B470C2">
      <w:rPr>
        <w:rFonts w:cstheme="minorHAnsi"/>
        <w:szCs w:val="24"/>
      </w:rPr>
      <w:t>/</w:t>
    </w:r>
    <w:r w:rsidR="00F9727F">
      <w:rPr>
        <w:rFonts w:cstheme="minorHAnsi"/>
        <w:szCs w:val="24"/>
      </w:rPr>
      <w:t>2024</w:t>
    </w:r>
    <w:r w:rsidR="00B470C2">
      <w:rPr>
        <w:rFonts w:cstheme="minorHAnsi"/>
        <w:noProof/>
        <w:szCs w:val="24"/>
      </w:rPr>
      <w:ptab w:relativeTo="margin" w:alignment="right" w:leader="none"/>
    </w:r>
    <w:sdt>
      <w:sdtPr>
        <w:rPr>
          <w:rFonts w:cstheme="minorHAnsi"/>
          <w:szCs w:val="24"/>
        </w:rPr>
        <w:id w:val="24597717"/>
        <w:docPartObj>
          <w:docPartGallery w:val="Page Numbers (Top of Page)"/>
          <w:docPartUnique/>
        </w:docPartObj>
      </w:sdtPr>
      <w:sdtEndPr/>
      <w:sdtContent>
        <w:r w:rsidR="009716EC" w:rsidRPr="00B470C2">
          <w:rPr>
            <w:rFonts w:cstheme="minorHAnsi"/>
            <w:szCs w:val="24"/>
          </w:rPr>
          <w:t xml:space="preserve">Page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PAGE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  <w:r w:rsidR="009716EC" w:rsidRPr="00B470C2">
          <w:rPr>
            <w:rFonts w:cstheme="minorHAnsi"/>
            <w:szCs w:val="24"/>
          </w:rPr>
          <w:t xml:space="preserve"> of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NUMPAGES 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</w:sdtContent>
    </w:sdt>
  </w:p>
  <w:p w14:paraId="696D9F17" w14:textId="2D3C129E" w:rsidR="00496894" w:rsidRPr="00327512" w:rsidRDefault="00496894" w:rsidP="00496894">
    <w:pPr>
      <w:jc w:val="center"/>
      <w:rPr>
        <w:i/>
        <w:iCs/>
      </w:rPr>
    </w:pPr>
    <w:r w:rsidRPr="00327512">
      <w:rPr>
        <w:i/>
        <w:iCs/>
      </w:rPr>
      <w:t xml:space="preserve">Copyright © </w:t>
    </w:r>
    <w:r>
      <w:rPr>
        <w:i/>
        <w:iCs/>
      </w:rPr>
      <w:t>2024</w:t>
    </w:r>
    <w:r w:rsidRPr="00327512">
      <w:rPr>
        <w:i/>
        <w:iCs/>
      </w:rPr>
      <w:t xml:space="preserve"> The President and Fellows of Harvard College</w:t>
    </w:r>
  </w:p>
  <w:p w14:paraId="53DCF8DB" w14:textId="3E4B9976" w:rsidR="00496894" w:rsidRPr="00496894" w:rsidRDefault="00496894" w:rsidP="008369A2">
    <w:pPr>
      <w:jc w:val="center"/>
    </w:pPr>
    <w:r w:rsidRPr="00327512">
      <w:t xml:space="preserve">To request this </w:t>
    </w:r>
    <w:r w:rsidR="007F14E7">
      <w:t>template</w:t>
    </w:r>
    <w:r w:rsidRPr="00327512">
      <w:t xml:space="preserve"> in an alternative format contact </w:t>
    </w:r>
    <w:hyperlink r:id="rId1" w:history="1">
      <w:r w:rsidRPr="00327512">
        <w:rPr>
          <w:rStyle w:val="Hyperlink"/>
        </w:rPr>
        <w:t>ehs@harvard.edu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2791" w14:textId="77777777" w:rsidR="00300A49" w:rsidRDefault="00270D47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05E65F" wp14:editId="4D245100">
              <wp:simplePos x="0" y="0"/>
              <wp:positionH relativeFrom="column">
                <wp:posOffset>9525</wp:posOffset>
              </wp:positionH>
              <wp:positionV relativeFrom="paragraph">
                <wp:posOffset>45720</wp:posOffset>
              </wp:positionV>
              <wp:extent cx="5924550" cy="0"/>
              <wp:effectExtent l="9525" t="7620" r="9525" b="11430"/>
              <wp:wrapNone/>
              <wp:docPr id="5" name="AutoSha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45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B8C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alt="&quot;&quot;" style="position:absolute;margin-left:.75pt;margin-top:3.6pt;width:46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"/>
          </w:pict>
        </mc:Fallback>
      </mc:AlternateContent>
    </w:r>
  </w:p>
  <w:p w14:paraId="1EB3A032" w14:textId="1B98C2DC" w:rsidR="00300A49" w:rsidRPr="00265C98" w:rsidRDefault="003E02A2">
    <w:pPr>
      <w:pStyle w:val="Footer"/>
      <w:rPr>
        <w:rFonts w:ascii="Georgia" w:hAnsi="Georgia"/>
        <w:sz w:val="18"/>
        <w:szCs w:val="18"/>
      </w:rPr>
    </w:pPr>
    <w:r>
      <w:fldChar w:fldCharType="begin"/>
    </w:r>
    <w:r>
      <w:instrText>FILENAME   \* MERGEFORMAT</w:instrText>
    </w:r>
    <w:r>
      <w:fldChar w:fldCharType="separate"/>
    </w:r>
    <w:r w:rsidR="00050087" w:rsidRPr="00050087">
      <w:rPr>
        <w:rFonts w:ascii="Georgia" w:hAnsi="Georgia"/>
        <w:noProof/>
        <w:sz w:val="18"/>
        <w:szCs w:val="18"/>
      </w:rPr>
      <w:t>lab</w:t>
    </w:r>
    <w:r w:rsidR="00050087">
      <w:rPr>
        <w:noProof/>
      </w:rPr>
      <w:t>_sop_phenol_chloroform_extractions_0 2024.docx</w:t>
    </w:r>
    <w:r>
      <w:rPr>
        <w:noProof/>
      </w:rPr>
      <w:fldChar w:fldCharType="end"/>
    </w:r>
  </w:p>
  <w:p w14:paraId="6C1572AE" w14:textId="343369DD" w:rsidR="00300A49" w:rsidRPr="001F3776" w:rsidRDefault="00300A49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Revision Date: </w:t>
    </w:r>
    <w:r w:rsidR="002D7E60" w:rsidRPr="001F3776">
      <w:rPr>
        <w:rFonts w:ascii="Georgia" w:hAnsi="Georgia"/>
        <w:sz w:val="18"/>
        <w:szCs w:val="18"/>
      </w:rPr>
      <w:fldChar w:fldCharType="begin"/>
    </w:r>
    <w:r w:rsidRPr="001F3776">
      <w:rPr>
        <w:rFonts w:ascii="Georgia" w:hAnsi="Georgia"/>
        <w:sz w:val="18"/>
        <w:szCs w:val="18"/>
      </w:rPr>
      <w:instrText xml:space="preserve"> SAVEDATE  \@ "M/d/yyyy"  \* MERGEFORMAT </w:instrText>
    </w:r>
    <w:r w:rsidR="002D7E60" w:rsidRPr="001F3776">
      <w:rPr>
        <w:rFonts w:ascii="Georgia" w:hAnsi="Georgia"/>
        <w:sz w:val="18"/>
        <w:szCs w:val="18"/>
      </w:rPr>
      <w:fldChar w:fldCharType="separate"/>
    </w:r>
    <w:r w:rsidR="00E514A3">
      <w:rPr>
        <w:rFonts w:ascii="Georgia" w:hAnsi="Georgia"/>
        <w:noProof/>
        <w:sz w:val="18"/>
        <w:szCs w:val="18"/>
      </w:rPr>
      <w:t>3/4/2024</w:t>
    </w:r>
    <w:r w:rsidR="002D7E60" w:rsidRPr="001F3776">
      <w:rPr>
        <w:rFonts w:ascii="Georgia" w:hAnsi="Georgia"/>
        <w:sz w:val="18"/>
        <w:szCs w:val="18"/>
      </w:rPr>
      <w:fldChar w:fldCharType="end"/>
    </w:r>
    <w:r>
      <w:rPr>
        <w:rFonts w:ascii="Georgia" w:hAnsi="Georgia"/>
        <w:sz w:val="18"/>
        <w:szCs w:val="18"/>
      </w:rPr>
      <w:tab/>
    </w:r>
    <w:r>
      <w:rPr>
        <w:rFonts w:ascii="Georgia" w:hAnsi="Georgia"/>
        <w:sz w:val="18"/>
        <w:szCs w:val="18"/>
      </w:rPr>
      <w:tab/>
    </w:r>
    <w:sdt>
      <w:sdtPr>
        <w:rPr>
          <w:rFonts w:ascii="Georgia" w:hAnsi="Georgia"/>
          <w:sz w:val="18"/>
          <w:szCs w:val="18"/>
        </w:rPr>
        <w:id w:val="24597718"/>
        <w:docPartObj>
          <w:docPartGallery w:val="Page Numbers (Top of Page)"/>
          <w:docPartUnique/>
        </w:docPartObj>
      </w:sdtPr>
      <w:sdtEndPr/>
      <w:sdtContent>
        <w:r w:rsidRPr="001F3776">
          <w:rPr>
            <w:rFonts w:ascii="Georgia" w:hAnsi="Georgia"/>
            <w:sz w:val="18"/>
            <w:szCs w:val="18"/>
          </w:rPr>
          <w:t xml:space="preserve">Page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PAGE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>
          <w:rPr>
            <w:rFonts w:ascii="Georgia" w:hAnsi="Georgia"/>
            <w:noProof/>
            <w:sz w:val="18"/>
            <w:szCs w:val="18"/>
          </w:rPr>
          <w:t>1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  <w:r w:rsidRPr="001F3776">
          <w:rPr>
            <w:rFonts w:ascii="Georgia" w:hAnsi="Georgia"/>
            <w:sz w:val="18"/>
            <w:szCs w:val="18"/>
          </w:rPr>
          <w:t xml:space="preserve"> of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NUMPAGES 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 w:rsidR="00270D47">
          <w:rPr>
            <w:rFonts w:ascii="Georgia" w:hAnsi="Georgia"/>
            <w:noProof/>
            <w:sz w:val="18"/>
            <w:szCs w:val="18"/>
          </w:rPr>
          <w:t>7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</w:sdtContent>
    </w:sdt>
  </w:p>
  <w:p w14:paraId="0DDD7938" w14:textId="77777777" w:rsidR="00300A49" w:rsidRDefault="00300A49">
    <w:pPr>
      <w:pStyle w:val="Footer"/>
    </w:pPr>
  </w:p>
  <w:p w14:paraId="04802480" w14:textId="77777777" w:rsidR="000D2CB2" w:rsidRDefault="000D2C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76779" w14:textId="77777777" w:rsidR="0072227F" w:rsidRDefault="0072227F" w:rsidP="00531F8A">
      <w:r>
        <w:separator/>
      </w:r>
    </w:p>
  </w:footnote>
  <w:footnote w:type="continuationSeparator" w:id="0">
    <w:p w14:paraId="06D4D650" w14:textId="77777777" w:rsidR="0072227F" w:rsidRDefault="0072227F" w:rsidP="00531F8A">
      <w:r>
        <w:continuationSeparator/>
      </w:r>
    </w:p>
  </w:footnote>
  <w:footnote w:type="continuationNotice" w:id="1">
    <w:p w14:paraId="44E0A67D" w14:textId="77777777" w:rsidR="0072227F" w:rsidRDefault="007222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1B07" w14:textId="4F31A4E6" w:rsidR="000D2CB2" w:rsidRDefault="00496894" w:rsidP="005257B7">
    <w:pPr>
      <w:spacing w:before="120" w:after="240"/>
    </w:pPr>
    <w:r w:rsidRPr="00327512">
      <w:rPr>
        <w:noProof/>
      </w:rPr>
      <w:drawing>
        <wp:inline distT="0" distB="0" distL="0" distR="0" wp14:anchorId="4CAD671C" wp14:editId="335984B9">
          <wp:extent cx="3068877" cy="874761"/>
          <wp:effectExtent l="0" t="0" r="0" b="1905"/>
          <wp:docPr id="1" name="Picture 1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rvard Campus Services Environmental Health and Safe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952" cy="887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F531" w14:textId="77777777" w:rsidR="00300A49" w:rsidRDefault="00300A49" w:rsidP="001F3776">
    <w:pPr>
      <w:pStyle w:val="Header"/>
      <w:ind w:left="-720"/>
    </w:pPr>
    <w:r w:rsidRPr="001F3776">
      <w:rPr>
        <w:noProof/>
      </w:rPr>
      <w:drawing>
        <wp:inline distT="0" distB="0" distL="0" distR="0" wp14:anchorId="7848A1ED" wp14:editId="5B404F05">
          <wp:extent cx="2038350" cy="664207"/>
          <wp:effectExtent l="19050" t="0" r="0" b="0"/>
          <wp:docPr id="1875052428" name="Picture 18750524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052428" name="Picture 18750524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712" cy="66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764F5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1" w15:restartNumberingAfterBreak="0">
    <w:nsid w:val="FFFFFF83"/>
    <w:multiLevelType w:val="singleLevel"/>
    <w:tmpl w:val="F64C49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EB4B8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3" w15:restartNumberingAfterBreak="0">
    <w:nsid w:val="FFFFFF89"/>
    <w:multiLevelType w:val="singleLevel"/>
    <w:tmpl w:val="5296B3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</w:abstractNum>
  <w:abstractNum w:abstractNumId="4" w15:restartNumberingAfterBreak="0">
    <w:nsid w:val="1164513F"/>
    <w:multiLevelType w:val="hybridMultilevel"/>
    <w:tmpl w:val="65B8D612"/>
    <w:lvl w:ilvl="0" w:tplc="B79EC140">
      <w:start w:val="1"/>
      <w:numFmt w:val="upperLetter"/>
      <w:pStyle w:val="ListLetter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E62D6"/>
    <w:multiLevelType w:val="hybridMultilevel"/>
    <w:tmpl w:val="D080336E"/>
    <w:lvl w:ilvl="0" w:tplc="9192274A">
      <w:start w:val="1"/>
      <w:numFmt w:val="decimal"/>
      <w:pStyle w:val="Heading2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42B66"/>
    <w:multiLevelType w:val="hybridMultilevel"/>
    <w:tmpl w:val="94D63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90C2A"/>
    <w:multiLevelType w:val="hybridMultilevel"/>
    <w:tmpl w:val="67383292"/>
    <w:lvl w:ilvl="0" w:tplc="74160F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5728D"/>
    <w:multiLevelType w:val="hybridMultilevel"/>
    <w:tmpl w:val="CDBA0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929941">
    <w:abstractNumId w:val="2"/>
  </w:num>
  <w:num w:numId="2" w16cid:durableId="1985040468">
    <w:abstractNumId w:val="5"/>
  </w:num>
  <w:num w:numId="3" w16cid:durableId="1715956687">
    <w:abstractNumId w:val="4"/>
  </w:num>
  <w:num w:numId="4" w16cid:durableId="1015689122">
    <w:abstractNumId w:val="3"/>
  </w:num>
  <w:num w:numId="5" w16cid:durableId="2098868217">
    <w:abstractNumId w:val="1"/>
  </w:num>
  <w:num w:numId="6" w16cid:durableId="686172677">
    <w:abstractNumId w:val="0"/>
  </w:num>
  <w:num w:numId="7" w16cid:durableId="2013484476">
    <w:abstractNumId w:val="7"/>
  </w:num>
  <w:num w:numId="8" w16cid:durableId="1627391939">
    <w:abstractNumId w:val="8"/>
  </w:num>
  <w:num w:numId="9" w16cid:durableId="102952904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CB"/>
    <w:rsid w:val="00002DA1"/>
    <w:rsid w:val="00006CD7"/>
    <w:rsid w:val="000112FE"/>
    <w:rsid w:val="00013DD0"/>
    <w:rsid w:val="00015151"/>
    <w:rsid w:val="00023504"/>
    <w:rsid w:val="00023B49"/>
    <w:rsid w:val="000254E5"/>
    <w:rsid w:val="00040030"/>
    <w:rsid w:val="000422EE"/>
    <w:rsid w:val="00050087"/>
    <w:rsid w:val="00066E6A"/>
    <w:rsid w:val="00086239"/>
    <w:rsid w:val="000931A9"/>
    <w:rsid w:val="000962E7"/>
    <w:rsid w:val="000A0490"/>
    <w:rsid w:val="000C7E42"/>
    <w:rsid w:val="000D24E9"/>
    <w:rsid w:val="000D2CB2"/>
    <w:rsid w:val="000D518D"/>
    <w:rsid w:val="000E7E0C"/>
    <w:rsid w:val="000F0F19"/>
    <w:rsid w:val="000F5CD9"/>
    <w:rsid w:val="00114D41"/>
    <w:rsid w:val="00116272"/>
    <w:rsid w:val="00133A10"/>
    <w:rsid w:val="00134084"/>
    <w:rsid w:val="001417BA"/>
    <w:rsid w:val="001454E7"/>
    <w:rsid w:val="00146420"/>
    <w:rsid w:val="00152719"/>
    <w:rsid w:val="0016565F"/>
    <w:rsid w:val="00174068"/>
    <w:rsid w:val="0018182D"/>
    <w:rsid w:val="00181CE0"/>
    <w:rsid w:val="0018288D"/>
    <w:rsid w:val="00184A9D"/>
    <w:rsid w:val="001872E9"/>
    <w:rsid w:val="001965B7"/>
    <w:rsid w:val="001A0441"/>
    <w:rsid w:val="001A1A57"/>
    <w:rsid w:val="001A3069"/>
    <w:rsid w:val="001A54C8"/>
    <w:rsid w:val="001A6916"/>
    <w:rsid w:val="001B024B"/>
    <w:rsid w:val="001E0BA5"/>
    <w:rsid w:val="001E279B"/>
    <w:rsid w:val="001F1189"/>
    <w:rsid w:val="001F24FA"/>
    <w:rsid w:val="001F3776"/>
    <w:rsid w:val="001F3EB7"/>
    <w:rsid w:val="001F58BA"/>
    <w:rsid w:val="002012B0"/>
    <w:rsid w:val="002136F7"/>
    <w:rsid w:val="002142BA"/>
    <w:rsid w:val="00223F36"/>
    <w:rsid w:val="00236BB8"/>
    <w:rsid w:val="00247D49"/>
    <w:rsid w:val="00252665"/>
    <w:rsid w:val="002631C1"/>
    <w:rsid w:val="0026352A"/>
    <w:rsid w:val="0026562A"/>
    <w:rsid w:val="00265C98"/>
    <w:rsid w:val="002674E6"/>
    <w:rsid w:val="00270D47"/>
    <w:rsid w:val="0027237E"/>
    <w:rsid w:val="00272D94"/>
    <w:rsid w:val="00284775"/>
    <w:rsid w:val="002850E4"/>
    <w:rsid w:val="00292A2D"/>
    <w:rsid w:val="002B25AE"/>
    <w:rsid w:val="002C6FEC"/>
    <w:rsid w:val="002D6FDC"/>
    <w:rsid w:val="002D7E60"/>
    <w:rsid w:val="002F7A5A"/>
    <w:rsid w:val="0030028E"/>
    <w:rsid w:val="00300A49"/>
    <w:rsid w:val="0031449D"/>
    <w:rsid w:val="003239CC"/>
    <w:rsid w:val="00326937"/>
    <w:rsid w:val="00331246"/>
    <w:rsid w:val="003401B5"/>
    <w:rsid w:val="00340BCE"/>
    <w:rsid w:val="00341DB5"/>
    <w:rsid w:val="003424B8"/>
    <w:rsid w:val="003445A8"/>
    <w:rsid w:val="00356A7A"/>
    <w:rsid w:val="003650EC"/>
    <w:rsid w:val="003656B9"/>
    <w:rsid w:val="00370F2B"/>
    <w:rsid w:val="00371FF9"/>
    <w:rsid w:val="003A0741"/>
    <w:rsid w:val="003A08CB"/>
    <w:rsid w:val="003B073F"/>
    <w:rsid w:val="003B40D1"/>
    <w:rsid w:val="003D0773"/>
    <w:rsid w:val="003D564F"/>
    <w:rsid w:val="003D5E88"/>
    <w:rsid w:val="003D7150"/>
    <w:rsid w:val="003E02A2"/>
    <w:rsid w:val="003F5E2D"/>
    <w:rsid w:val="00424588"/>
    <w:rsid w:val="00424993"/>
    <w:rsid w:val="00427609"/>
    <w:rsid w:val="00427C47"/>
    <w:rsid w:val="00456732"/>
    <w:rsid w:val="00481E65"/>
    <w:rsid w:val="00484E32"/>
    <w:rsid w:val="00490BA4"/>
    <w:rsid w:val="00496894"/>
    <w:rsid w:val="004A0463"/>
    <w:rsid w:val="004A0B66"/>
    <w:rsid w:val="004C3C6F"/>
    <w:rsid w:val="004E0BDC"/>
    <w:rsid w:val="004E69B1"/>
    <w:rsid w:val="004E6DA8"/>
    <w:rsid w:val="004F5EF0"/>
    <w:rsid w:val="0050045D"/>
    <w:rsid w:val="00500CB6"/>
    <w:rsid w:val="00501AEE"/>
    <w:rsid w:val="00507C04"/>
    <w:rsid w:val="005160AE"/>
    <w:rsid w:val="005257B7"/>
    <w:rsid w:val="00531F8A"/>
    <w:rsid w:val="005338A1"/>
    <w:rsid w:val="00533A35"/>
    <w:rsid w:val="005447C2"/>
    <w:rsid w:val="00553E63"/>
    <w:rsid w:val="00555096"/>
    <w:rsid w:val="00564C03"/>
    <w:rsid w:val="00582A7D"/>
    <w:rsid w:val="00595564"/>
    <w:rsid w:val="00595B70"/>
    <w:rsid w:val="005B03E9"/>
    <w:rsid w:val="005B2250"/>
    <w:rsid w:val="005B5566"/>
    <w:rsid w:val="005C0B8B"/>
    <w:rsid w:val="005D2B1A"/>
    <w:rsid w:val="005D6CA6"/>
    <w:rsid w:val="005D7D23"/>
    <w:rsid w:val="005E53CD"/>
    <w:rsid w:val="005F351F"/>
    <w:rsid w:val="00625B3D"/>
    <w:rsid w:val="00630801"/>
    <w:rsid w:val="00630A12"/>
    <w:rsid w:val="0063404F"/>
    <w:rsid w:val="006378DE"/>
    <w:rsid w:val="00656DB6"/>
    <w:rsid w:val="00665D22"/>
    <w:rsid w:val="00673881"/>
    <w:rsid w:val="0069164F"/>
    <w:rsid w:val="00697434"/>
    <w:rsid w:val="006A1A7E"/>
    <w:rsid w:val="006B62CA"/>
    <w:rsid w:val="006C1554"/>
    <w:rsid w:val="006C77E9"/>
    <w:rsid w:val="006D6B00"/>
    <w:rsid w:val="006E492D"/>
    <w:rsid w:val="006E6059"/>
    <w:rsid w:val="006F3274"/>
    <w:rsid w:val="006F5CA8"/>
    <w:rsid w:val="00700FD7"/>
    <w:rsid w:val="00713EE9"/>
    <w:rsid w:val="007215A3"/>
    <w:rsid w:val="0072227F"/>
    <w:rsid w:val="0072277E"/>
    <w:rsid w:val="007318CB"/>
    <w:rsid w:val="007424F3"/>
    <w:rsid w:val="00742A93"/>
    <w:rsid w:val="00746484"/>
    <w:rsid w:val="00757F65"/>
    <w:rsid w:val="007650D7"/>
    <w:rsid w:val="00767DC3"/>
    <w:rsid w:val="00772DD0"/>
    <w:rsid w:val="00786DB2"/>
    <w:rsid w:val="007B7941"/>
    <w:rsid w:val="007C0AB4"/>
    <w:rsid w:val="007C1AAA"/>
    <w:rsid w:val="007D42DE"/>
    <w:rsid w:val="007E589D"/>
    <w:rsid w:val="007F14E7"/>
    <w:rsid w:val="007F7A70"/>
    <w:rsid w:val="0080237D"/>
    <w:rsid w:val="00803814"/>
    <w:rsid w:val="00815596"/>
    <w:rsid w:val="0082107D"/>
    <w:rsid w:val="00821269"/>
    <w:rsid w:val="008369A2"/>
    <w:rsid w:val="00842367"/>
    <w:rsid w:val="008478C8"/>
    <w:rsid w:val="00847E08"/>
    <w:rsid w:val="00855295"/>
    <w:rsid w:val="00861F29"/>
    <w:rsid w:val="008661BB"/>
    <w:rsid w:val="00866BE1"/>
    <w:rsid w:val="00867681"/>
    <w:rsid w:val="00877CEF"/>
    <w:rsid w:val="0089085F"/>
    <w:rsid w:val="008A41D5"/>
    <w:rsid w:val="008A4313"/>
    <w:rsid w:val="008A49E6"/>
    <w:rsid w:val="008A5A1D"/>
    <w:rsid w:val="008B63C9"/>
    <w:rsid w:val="008C609B"/>
    <w:rsid w:val="008D0E43"/>
    <w:rsid w:val="008D10D1"/>
    <w:rsid w:val="008D6075"/>
    <w:rsid w:val="008D7896"/>
    <w:rsid w:val="008F2DD3"/>
    <w:rsid w:val="008F58B1"/>
    <w:rsid w:val="008F71CE"/>
    <w:rsid w:val="0090410E"/>
    <w:rsid w:val="00904571"/>
    <w:rsid w:val="00922838"/>
    <w:rsid w:val="00930A16"/>
    <w:rsid w:val="0094383D"/>
    <w:rsid w:val="00943EE9"/>
    <w:rsid w:val="00944CDC"/>
    <w:rsid w:val="00945FA7"/>
    <w:rsid w:val="009616FD"/>
    <w:rsid w:val="00965E1D"/>
    <w:rsid w:val="00967CBC"/>
    <w:rsid w:val="009716EC"/>
    <w:rsid w:val="00972201"/>
    <w:rsid w:val="00974626"/>
    <w:rsid w:val="00980389"/>
    <w:rsid w:val="009A22B3"/>
    <w:rsid w:val="009C0AB8"/>
    <w:rsid w:val="009C0B56"/>
    <w:rsid w:val="009C5986"/>
    <w:rsid w:val="009D1A2B"/>
    <w:rsid w:val="009D22FA"/>
    <w:rsid w:val="009D3C55"/>
    <w:rsid w:val="009D7C98"/>
    <w:rsid w:val="009E76A0"/>
    <w:rsid w:val="00A04B6C"/>
    <w:rsid w:val="00A06974"/>
    <w:rsid w:val="00A10101"/>
    <w:rsid w:val="00A10A56"/>
    <w:rsid w:val="00A151F4"/>
    <w:rsid w:val="00A2092C"/>
    <w:rsid w:val="00A23DB8"/>
    <w:rsid w:val="00A271F9"/>
    <w:rsid w:val="00A30584"/>
    <w:rsid w:val="00A3547C"/>
    <w:rsid w:val="00A754FC"/>
    <w:rsid w:val="00A76CA9"/>
    <w:rsid w:val="00AA452C"/>
    <w:rsid w:val="00AA70B8"/>
    <w:rsid w:val="00AB2094"/>
    <w:rsid w:val="00AB5C97"/>
    <w:rsid w:val="00AC15E2"/>
    <w:rsid w:val="00AD46BA"/>
    <w:rsid w:val="00AF0EF5"/>
    <w:rsid w:val="00AF3BC7"/>
    <w:rsid w:val="00AF55BC"/>
    <w:rsid w:val="00AF63FF"/>
    <w:rsid w:val="00B02F15"/>
    <w:rsid w:val="00B17DFE"/>
    <w:rsid w:val="00B2073A"/>
    <w:rsid w:val="00B259E7"/>
    <w:rsid w:val="00B341F2"/>
    <w:rsid w:val="00B37A6C"/>
    <w:rsid w:val="00B470C2"/>
    <w:rsid w:val="00B55C28"/>
    <w:rsid w:val="00B574C4"/>
    <w:rsid w:val="00B64D1A"/>
    <w:rsid w:val="00B74BF8"/>
    <w:rsid w:val="00B763BD"/>
    <w:rsid w:val="00B770F0"/>
    <w:rsid w:val="00B77448"/>
    <w:rsid w:val="00B84B00"/>
    <w:rsid w:val="00B86CED"/>
    <w:rsid w:val="00B95952"/>
    <w:rsid w:val="00BA14C5"/>
    <w:rsid w:val="00BA19AF"/>
    <w:rsid w:val="00BA390D"/>
    <w:rsid w:val="00BB0045"/>
    <w:rsid w:val="00BB1C4C"/>
    <w:rsid w:val="00BB2CEE"/>
    <w:rsid w:val="00BB3272"/>
    <w:rsid w:val="00BB5FDA"/>
    <w:rsid w:val="00BC6DED"/>
    <w:rsid w:val="00BE3EDF"/>
    <w:rsid w:val="00BF1703"/>
    <w:rsid w:val="00BF2E99"/>
    <w:rsid w:val="00C06FE0"/>
    <w:rsid w:val="00C1021B"/>
    <w:rsid w:val="00C1533B"/>
    <w:rsid w:val="00C17B42"/>
    <w:rsid w:val="00C20661"/>
    <w:rsid w:val="00C319EF"/>
    <w:rsid w:val="00C60674"/>
    <w:rsid w:val="00C6298E"/>
    <w:rsid w:val="00C637F8"/>
    <w:rsid w:val="00C75525"/>
    <w:rsid w:val="00C759C3"/>
    <w:rsid w:val="00C75E7C"/>
    <w:rsid w:val="00C848C1"/>
    <w:rsid w:val="00C86647"/>
    <w:rsid w:val="00C9630A"/>
    <w:rsid w:val="00CB4000"/>
    <w:rsid w:val="00CC0FCE"/>
    <w:rsid w:val="00CC2FB1"/>
    <w:rsid w:val="00CC595E"/>
    <w:rsid w:val="00CD01A5"/>
    <w:rsid w:val="00CF19AE"/>
    <w:rsid w:val="00CF2F06"/>
    <w:rsid w:val="00CF55DF"/>
    <w:rsid w:val="00D00491"/>
    <w:rsid w:val="00D056DC"/>
    <w:rsid w:val="00D15A3F"/>
    <w:rsid w:val="00D22433"/>
    <w:rsid w:val="00D23A54"/>
    <w:rsid w:val="00D32068"/>
    <w:rsid w:val="00D36044"/>
    <w:rsid w:val="00D36C48"/>
    <w:rsid w:val="00D40AC4"/>
    <w:rsid w:val="00D42A70"/>
    <w:rsid w:val="00D42C68"/>
    <w:rsid w:val="00D51780"/>
    <w:rsid w:val="00D70F04"/>
    <w:rsid w:val="00D76181"/>
    <w:rsid w:val="00D76EA9"/>
    <w:rsid w:val="00D824CD"/>
    <w:rsid w:val="00D911E5"/>
    <w:rsid w:val="00DA0CD4"/>
    <w:rsid w:val="00DA1E89"/>
    <w:rsid w:val="00DA592C"/>
    <w:rsid w:val="00DB6622"/>
    <w:rsid w:val="00DC2030"/>
    <w:rsid w:val="00DC7C96"/>
    <w:rsid w:val="00DD2249"/>
    <w:rsid w:val="00DE6C74"/>
    <w:rsid w:val="00DF25C5"/>
    <w:rsid w:val="00DF5732"/>
    <w:rsid w:val="00DF6E6A"/>
    <w:rsid w:val="00E0158C"/>
    <w:rsid w:val="00E04F91"/>
    <w:rsid w:val="00E22587"/>
    <w:rsid w:val="00E2471F"/>
    <w:rsid w:val="00E30E86"/>
    <w:rsid w:val="00E31560"/>
    <w:rsid w:val="00E403B4"/>
    <w:rsid w:val="00E462C7"/>
    <w:rsid w:val="00E514A3"/>
    <w:rsid w:val="00E54608"/>
    <w:rsid w:val="00E60484"/>
    <w:rsid w:val="00E815B7"/>
    <w:rsid w:val="00E86C9F"/>
    <w:rsid w:val="00EA082B"/>
    <w:rsid w:val="00EB3DBA"/>
    <w:rsid w:val="00EE2123"/>
    <w:rsid w:val="00EE6C0F"/>
    <w:rsid w:val="00EFD06B"/>
    <w:rsid w:val="00F070AE"/>
    <w:rsid w:val="00F310CF"/>
    <w:rsid w:val="00F4157B"/>
    <w:rsid w:val="00F42841"/>
    <w:rsid w:val="00F54355"/>
    <w:rsid w:val="00F54B83"/>
    <w:rsid w:val="00F60344"/>
    <w:rsid w:val="00F6477D"/>
    <w:rsid w:val="00F675EB"/>
    <w:rsid w:val="00F67E7A"/>
    <w:rsid w:val="00F67FC3"/>
    <w:rsid w:val="00F74D79"/>
    <w:rsid w:val="00F869ED"/>
    <w:rsid w:val="00F86FB3"/>
    <w:rsid w:val="00F921AC"/>
    <w:rsid w:val="00F9727F"/>
    <w:rsid w:val="00FA42A6"/>
    <w:rsid w:val="00FA4A72"/>
    <w:rsid w:val="00FB6516"/>
    <w:rsid w:val="00FC0187"/>
    <w:rsid w:val="00FC1099"/>
    <w:rsid w:val="00FC1DC5"/>
    <w:rsid w:val="00FC3EEE"/>
    <w:rsid w:val="00FD67A2"/>
    <w:rsid w:val="00FE4384"/>
    <w:rsid w:val="00FE4798"/>
    <w:rsid w:val="00FE4977"/>
    <w:rsid w:val="00FE4C74"/>
    <w:rsid w:val="00FE526A"/>
    <w:rsid w:val="00FE7451"/>
    <w:rsid w:val="02069484"/>
    <w:rsid w:val="02898C08"/>
    <w:rsid w:val="02F22517"/>
    <w:rsid w:val="04371EED"/>
    <w:rsid w:val="04F87509"/>
    <w:rsid w:val="05656301"/>
    <w:rsid w:val="057C9586"/>
    <w:rsid w:val="085CADAB"/>
    <w:rsid w:val="0875D608"/>
    <w:rsid w:val="09A9EF13"/>
    <w:rsid w:val="0A0A318A"/>
    <w:rsid w:val="0AB83EC9"/>
    <w:rsid w:val="0CCFC617"/>
    <w:rsid w:val="0D093566"/>
    <w:rsid w:val="0DCE361E"/>
    <w:rsid w:val="0F951D9E"/>
    <w:rsid w:val="105DE6C7"/>
    <w:rsid w:val="10E525EB"/>
    <w:rsid w:val="12A5519E"/>
    <w:rsid w:val="12F05A0C"/>
    <w:rsid w:val="15CEFA0E"/>
    <w:rsid w:val="16D95D99"/>
    <w:rsid w:val="172AF2AA"/>
    <w:rsid w:val="17E4F6FA"/>
    <w:rsid w:val="1817FE95"/>
    <w:rsid w:val="183C8A28"/>
    <w:rsid w:val="18567BF5"/>
    <w:rsid w:val="18963768"/>
    <w:rsid w:val="18FC65CA"/>
    <w:rsid w:val="191F6749"/>
    <w:rsid w:val="19DF1FB3"/>
    <w:rsid w:val="1A48910C"/>
    <w:rsid w:val="1A5E2A0B"/>
    <w:rsid w:val="1BD58CB0"/>
    <w:rsid w:val="1C78F25D"/>
    <w:rsid w:val="1C80B4D9"/>
    <w:rsid w:val="1E4FF8C5"/>
    <w:rsid w:val="1F764AB9"/>
    <w:rsid w:val="204FC871"/>
    <w:rsid w:val="22B17561"/>
    <w:rsid w:val="22D35A31"/>
    <w:rsid w:val="23CD0FF3"/>
    <w:rsid w:val="247B1DC4"/>
    <w:rsid w:val="253C19D3"/>
    <w:rsid w:val="28A6B427"/>
    <w:rsid w:val="2929ADC1"/>
    <w:rsid w:val="29648AAC"/>
    <w:rsid w:val="2975A10E"/>
    <w:rsid w:val="2A8ADA3B"/>
    <w:rsid w:val="2B0C3B14"/>
    <w:rsid w:val="2B1B4BA0"/>
    <w:rsid w:val="2BB0EEC1"/>
    <w:rsid w:val="2D00C378"/>
    <w:rsid w:val="2D8EF38A"/>
    <w:rsid w:val="2DC76D48"/>
    <w:rsid w:val="2FCE1D37"/>
    <w:rsid w:val="3052F45C"/>
    <w:rsid w:val="309F6506"/>
    <w:rsid w:val="31514C73"/>
    <w:rsid w:val="31A281E8"/>
    <w:rsid w:val="32020BF6"/>
    <w:rsid w:val="328EB862"/>
    <w:rsid w:val="33ABF78C"/>
    <w:rsid w:val="3563FCC6"/>
    <w:rsid w:val="3617962A"/>
    <w:rsid w:val="364B93FA"/>
    <w:rsid w:val="36D898E9"/>
    <w:rsid w:val="37AC698D"/>
    <w:rsid w:val="37D0CFD6"/>
    <w:rsid w:val="385581D5"/>
    <w:rsid w:val="39A19F44"/>
    <w:rsid w:val="39FE4F3C"/>
    <w:rsid w:val="3C5EEBB7"/>
    <w:rsid w:val="3C8969F6"/>
    <w:rsid w:val="3C8FB411"/>
    <w:rsid w:val="3CB941E7"/>
    <w:rsid w:val="3E8C2DE7"/>
    <w:rsid w:val="411DE53E"/>
    <w:rsid w:val="4277CEF2"/>
    <w:rsid w:val="428F1E99"/>
    <w:rsid w:val="42DB3D76"/>
    <w:rsid w:val="43F157B2"/>
    <w:rsid w:val="44F2CA29"/>
    <w:rsid w:val="459A6452"/>
    <w:rsid w:val="4605C508"/>
    <w:rsid w:val="4737E9CD"/>
    <w:rsid w:val="474DA95C"/>
    <w:rsid w:val="47A47923"/>
    <w:rsid w:val="4A95E8AA"/>
    <w:rsid w:val="4AFE1773"/>
    <w:rsid w:val="4BD75457"/>
    <w:rsid w:val="4CA9C95B"/>
    <w:rsid w:val="4CF01569"/>
    <w:rsid w:val="4DD15E22"/>
    <w:rsid w:val="4DF06D53"/>
    <w:rsid w:val="4E35B835"/>
    <w:rsid w:val="4E4834EC"/>
    <w:rsid w:val="4FD18896"/>
    <w:rsid w:val="50FAC966"/>
    <w:rsid w:val="51F54C1E"/>
    <w:rsid w:val="534FD1EF"/>
    <w:rsid w:val="540EEDF4"/>
    <w:rsid w:val="540F6902"/>
    <w:rsid w:val="54194968"/>
    <w:rsid w:val="54F0794B"/>
    <w:rsid w:val="567D8BE9"/>
    <w:rsid w:val="56EB6E2E"/>
    <w:rsid w:val="5750E28D"/>
    <w:rsid w:val="595B0EF7"/>
    <w:rsid w:val="59E075E1"/>
    <w:rsid w:val="5A6CFDFA"/>
    <w:rsid w:val="5BEA0CCE"/>
    <w:rsid w:val="5C2F9676"/>
    <w:rsid w:val="5EB3E704"/>
    <w:rsid w:val="5F65758F"/>
    <w:rsid w:val="61FBD19C"/>
    <w:rsid w:val="62477FAB"/>
    <w:rsid w:val="6438D1E0"/>
    <w:rsid w:val="6493A393"/>
    <w:rsid w:val="6592811C"/>
    <w:rsid w:val="65CB8432"/>
    <w:rsid w:val="65D4B713"/>
    <w:rsid w:val="6B00934B"/>
    <w:rsid w:val="6C1E49CF"/>
    <w:rsid w:val="6DDE3561"/>
    <w:rsid w:val="6E7DF545"/>
    <w:rsid w:val="6E8557AE"/>
    <w:rsid w:val="6EC385AC"/>
    <w:rsid w:val="6F2FE874"/>
    <w:rsid w:val="6F4BDC77"/>
    <w:rsid w:val="6FA3F604"/>
    <w:rsid w:val="70233821"/>
    <w:rsid w:val="70902E46"/>
    <w:rsid w:val="71D3E2E0"/>
    <w:rsid w:val="74945DA6"/>
    <w:rsid w:val="74BC7B5B"/>
    <w:rsid w:val="7507D2A1"/>
    <w:rsid w:val="75F31096"/>
    <w:rsid w:val="77DE7EDB"/>
    <w:rsid w:val="78D7E7BA"/>
    <w:rsid w:val="79AB96C8"/>
    <w:rsid w:val="79FD1635"/>
    <w:rsid w:val="7A279095"/>
    <w:rsid w:val="7AB7801A"/>
    <w:rsid w:val="7AE2F6CC"/>
    <w:rsid w:val="7C410628"/>
    <w:rsid w:val="7C7EC72D"/>
    <w:rsid w:val="7E1A978E"/>
    <w:rsid w:val="7F21A1D8"/>
    <w:rsid w:val="7F9A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4A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77D"/>
    <w:pPr>
      <w:spacing w:after="120" w:line="360" w:lineRule="auto"/>
    </w:pPr>
    <w:rPr>
      <w:rFonts w:eastAsia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491"/>
    <w:pPr>
      <w:keepNext/>
      <w:keepLines/>
      <w:spacing w:before="120"/>
      <w:jc w:val="center"/>
      <w:outlineLvl w:val="0"/>
    </w:pPr>
    <w:rPr>
      <w:rFonts w:ascii="Calibri Light" w:eastAsiaTheme="majorEastAsia" w:hAnsi="Calibri Light" w:cstheme="majorBidi"/>
      <w:b/>
      <w:bCs/>
      <w:sz w:val="48"/>
      <w:szCs w:val="36"/>
    </w:rPr>
  </w:style>
  <w:style w:type="paragraph" w:styleId="Heading2">
    <w:name w:val="heading 2"/>
    <w:basedOn w:val="Heading1"/>
    <w:next w:val="Normal"/>
    <w:link w:val="Heading2Char"/>
    <w:qFormat/>
    <w:rsid w:val="00AF63FF"/>
    <w:pPr>
      <w:jc w:val="left"/>
      <w:outlineLvl w:val="1"/>
    </w:pPr>
    <w:rPr>
      <w:sz w:val="4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B2094"/>
    <w:pPr>
      <w:outlineLvl w:val="2"/>
    </w:pPr>
    <w:rPr>
      <w:sz w:val="36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17DFE"/>
    <w:pPr>
      <w:outlineLvl w:val="3"/>
    </w:pPr>
    <w:rPr>
      <w:sz w:val="32"/>
      <w:szCs w:val="20"/>
    </w:rPr>
  </w:style>
  <w:style w:type="paragraph" w:styleId="Heading5">
    <w:name w:val="heading 5"/>
    <w:basedOn w:val="Heading4"/>
    <w:next w:val="Normal"/>
    <w:link w:val="Heading5Char"/>
    <w:unhideWhenUsed/>
    <w:qFormat/>
    <w:rsid w:val="00D15A3F"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D15A3F"/>
    <w:pPr>
      <w:keepNext/>
      <w:tabs>
        <w:tab w:val="left" w:pos="-3330"/>
        <w:tab w:val="left" w:pos="1440"/>
        <w:tab w:val="left" w:pos="2160"/>
        <w:tab w:val="left" w:pos="2880"/>
        <w:tab w:val="left" w:pos="3870"/>
        <w:tab w:val="left" w:pos="3960"/>
        <w:tab w:val="left" w:pos="5760"/>
        <w:tab w:val="left" w:pos="6480"/>
        <w:tab w:val="left" w:pos="7200"/>
        <w:tab w:val="left" w:pos="7920"/>
        <w:tab w:val="left" w:pos="8640"/>
        <w:tab w:val="right" w:pos="9270"/>
      </w:tabs>
      <w:spacing w:before="120"/>
      <w:outlineLvl w:val="5"/>
    </w:pPr>
    <w:rPr>
      <w:rFonts w:ascii="Calibri Light" w:hAnsi="Calibri Light"/>
      <w:b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1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F8A"/>
  </w:style>
  <w:style w:type="paragraph" w:styleId="Footer">
    <w:name w:val="footer"/>
    <w:basedOn w:val="Normal"/>
    <w:link w:val="FooterChar"/>
    <w:uiPriority w:val="99"/>
    <w:unhideWhenUsed/>
    <w:rsid w:val="00531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F8A"/>
  </w:style>
  <w:style w:type="paragraph" w:styleId="BalloonText">
    <w:name w:val="Balloon Text"/>
    <w:basedOn w:val="Normal"/>
    <w:link w:val="BalloonTextChar"/>
    <w:uiPriority w:val="99"/>
    <w:semiHidden/>
    <w:unhideWhenUsed/>
    <w:rsid w:val="00531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8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63FF"/>
    <w:rPr>
      <w:rFonts w:ascii="Calibri Light" w:eastAsiaTheme="majorEastAsia" w:hAnsi="Calibri Light" w:cstheme="majorBidi"/>
      <w:b/>
      <w:bCs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0491"/>
    <w:rPr>
      <w:rFonts w:ascii="Calibri Light" w:eastAsiaTheme="majorEastAsia" w:hAnsi="Calibri Light" w:cstheme="majorBidi"/>
      <w:b/>
      <w:bCs/>
      <w:sz w:val="48"/>
      <w:szCs w:val="36"/>
    </w:rPr>
  </w:style>
  <w:style w:type="character" w:styleId="Hyperlink">
    <w:name w:val="Hyperlink"/>
    <w:basedOn w:val="DefaultParagraphFont"/>
    <w:uiPriority w:val="99"/>
    <w:rsid w:val="00BB2CE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2094"/>
    <w:rPr>
      <w:rFonts w:ascii="Calibri Light" w:eastAsiaTheme="majorEastAsia" w:hAnsi="Calibri Light" w:cstheme="majorBidi"/>
      <w:b/>
      <w:bCs/>
      <w:sz w:val="36"/>
    </w:rPr>
  </w:style>
  <w:style w:type="paragraph" w:styleId="ListBullet">
    <w:name w:val="List Bullet"/>
    <w:basedOn w:val="Normal"/>
    <w:uiPriority w:val="99"/>
    <w:unhideWhenUsed/>
    <w:rsid w:val="00943EE9"/>
    <w:pPr>
      <w:numPr>
        <w:numId w:val="4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17DFE"/>
    <w:rPr>
      <w:rFonts w:ascii="Calibri Light" w:eastAsiaTheme="majorEastAsia" w:hAnsi="Calibri Light" w:cstheme="majorBidi"/>
      <w:b/>
      <w:bCs/>
      <w:sz w:val="32"/>
      <w:szCs w:val="20"/>
    </w:rPr>
  </w:style>
  <w:style w:type="paragraph" w:styleId="ListContinue">
    <w:name w:val="List Continue"/>
    <w:basedOn w:val="Normal"/>
    <w:uiPriority w:val="99"/>
    <w:unhideWhenUsed/>
    <w:rsid w:val="00FE4C74"/>
    <w:pPr>
      <w:ind w:left="360"/>
    </w:pPr>
  </w:style>
  <w:style w:type="paragraph" w:styleId="BlockText">
    <w:name w:val="Block Text"/>
    <w:basedOn w:val="Normal"/>
    <w:uiPriority w:val="99"/>
    <w:unhideWhenUsed/>
    <w:rsid w:val="007F7A70"/>
    <w:pPr>
      <w:ind w:left="1152" w:right="1152"/>
    </w:pPr>
    <w:rPr>
      <w:rFonts w:eastAsiaTheme="minorEastAsia" w:cstheme="minorBidi"/>
      <w:i/>
      <w:iCs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C06FE0"/>
    <w:pPr>
      <w:spacing w:before="480"/>
      <w:outlineLvl w:val="9"/>
    </w:pPr>
    <w:rPr>
      <w:bCs w:val="0"/>
      <w:color w:val="000000" w:themeColor="tex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77CEF"/>
    <w:pPr>
      <w:tabs>
        <w:tab w:val="right" w:leader="dot" w:pos="10790"/>
      </w:tabs>
      <w:spacing w:after="0"/>
      <w:contextualSpacing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D911E5"/>
    <w:pPr>
      <w:spacing w:after="0"/>
      <w:ind w:left="475"/>
    </w:pPr>
    <w:rPr>
      <w:i/>
    </w:rPr>
  </w:style>
  <w:style w:type="character" w:customStyle="1" w:styleId="Heading5Char">
    <w:name w:val="Heading 5 Char"/>
    <w:basedOn w:val="DefaultParagraphFont"/>
    <w:link w:val="Heading5"/>
    <w:rsid w:val="00D15A3F"/>
    <w:rPr>
      <w:rFonts w:ascii="Calibri Light" w:eastAsiaTheme="majorEastAsia" w:hAnsi="Calibri Light" w:cstheme="majorBidi"/>
      <w:b/>
      <w:bCs/>
      <w:sz w:val="28"/>
      <w:szCs w:val="20"/>
    </w:rPr>
  </w:style>
  <w:style w:type="table" w:customStyle="1" w:styleId="Style1">
    <w:name w:val="Style1"/>
    <w:basedOn w:val="TableNormal"/>
    <w:uiPriority w:val="99"/>
    <w:rsid w:val="002674E6"/>
    <w:pPr>
      <w:spacing w:after="0" w:line="240" w:lineRule="auto"/>
    </w:pPr>
    <w:rPr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A22B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22B3"/>
    <w:rPr>
      <w:rFonts w:eastAsia="Times New Roman" w:cs="Times New Roman"/>
      <w:sz w:val="24"/>
      <w:szCs w:val="20"/>
    </w:rPr>
  </w:style>
  <w:style w:type="paragraph" w:customStyle="1" w:styleId="ListLetter1">
    <w:name w:val="List Letter 1"/>
    <w:basedOn w:val="ListNumber"/>
    <w:qFormat/>
    <w:rsid w:val="00F74D79"/>
    <w:pPr>
      <w:numPr>
        <w:numId w:val="3"/>
      </w:numPr>
      <w:contextualSpacing w:val="0"/>
    </w:pPr>
  </w:style>
  <w:style w:type="paragraph" w:styleId="ListNumber">
    <w:name w:val="List Number"/>
    <w:basedOn w:val="Normal"/>
    <w:uiPriority w:val="99"/>
    <w:unhideWhenUsed/>
    <w:rsid w:val="006C77E9"/>
    <w:pPr>
      <w:numPr>
        <w:numId w:val="1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ind w:left="288"/>
      <w:contextualSpacing/>
    </w:pPr>
    <w:rPr>
      <w:rFonts w:cstheme="minorHAnsi"/>
      <w:bCs/>
    </w:rPr>
  </w:style>
  <w:style w:type="paragraph" w:customStyle="1" w:styleId="Heading2ListNumber">
    <w:name w:val="Heading 2 List Number"/>
    <w:basedOn w:val="Heading2"/>
    <w:qFormat/>
    <w:rsid w:val="000962E7"/>
    <w:pPr>
      <w:numPr>
        <w:numId w:val="2"/>
      </w:numPr>
    </w:pPr>
  </w:style>
  <w:style w:type="paragraph" w:customStyle="1" w:styleId="FormRowsBold">
    <w:name w:val="Form Rows Bold"/>
    <w:basedOn w:val="Normal"/>
    <w:rsid w:val="00013DD0"/>
    <w:pPr>
      <w:pBdr>
        <w:between w:val="single" w:sz="4" w:space="1" w:color="auto"/>
        <w:bar w:val="single" w:sz="4" w:color="auto"/>
      </w:pBdr>
      <w:spacing w:before="120" w:after="0" w:line="240" w:lineRule="auto"/>
    </w:pPr>
    <w:rPr>
      <w:b/>
      <w:bCs/>
    </w:rPr>
  </w:style>
  <w:style w:type="character" w:customStyle="1" w:styleId="Heading6Char">
    <w:name w:val="Heading 6 Char"/>
    <w:basedOn w:val="DefaultParagraphFont"/>
    <w:link w:val="Heading6"/>
    <w:rsid w:val="00D15A3F"/>
    <w:rPr>
      <w:rFonts w:ascii="Calibri Light" w:eastAsia="Times New Roman" w:hAnsi="Calibri Light" w:cs="Times New Roman"/>
      <w:b/>
      <w:color w:val="000000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A452C"/>
    <w:pPr>
      <w:spacing w:after="0"/>
      <w:ind w:left="720"/>
    </w:pPr>
  </w:style>
  <w:style w:type="table" w:styleId="TableGrid">
    <w:name w:val="Table Grid"/>
    <w:basedOn w:val="TableNormal"/>
    <w:uiPriority w:val="59"/>
    <w:rsid w:val="0050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rsid w:val="00C86647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C86647"/>
    <w:pPr>
      <w:numPr>
        <w:numId w:val="6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0A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4384"/>
    <w:pPr>
      <w:numPr>
        <w:numId w:val="7"/>
      </w:numPr>
      <w:spacing w:after="0"/>
      <w:contextualSpacing/>
    </w:pPr>
    <w:rPr>
      <w:rFonts w:eastAsiaTheme="majorEastAsia" w:cstheme="minorHAnsi"/>
      <w:iCs/>
      <w:szCs w:val="24"/>
    </w:rPr>
  </w:style>
  <w:style w:type="paragraph" w:styleId="BodyText">
    <w:name w:val="Body Text"/>
    <w:basedOn w:val="Normal"/>
    <w:link w:val="BodyTextChar"/>
    <w:rsid w:val="00181CE0"/>
    <w:pPr>
      <w:spacing w:line="240" w:lineRule="auto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181CE0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56DB6"/>
    <w:pPr>
      <w:spacing w:after="0" w:line="240" w:lineRule="auto"/>
      <w:jc w:val="center"/>
    </w:pPr>
    <w:rPr>
      <w:rFonts w:ascii="Times New Roman" w:hAnsi="Times New Roman"/>
      <w:b/>
      <w:bCs/>
      <w:sz w:val="20"/>
    </w:rPr>
  </w:style>
  <w:style w:type="character" w:customStyle="1" w:styleId="BodyText2Char">
    <w:name w:val="Body Text 2 Char"/>
    <w:basedOn w:val="DefaultParagraphFont"/>
    <w:link w:val="BodyText2"/>
    <w:rsid w:val="00656DB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565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7D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7D2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7D23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7D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7D23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0CB6"/>
    <w:pPr>
      <w:spacing w:after="0" w:line="240" w:lineRule="auto"/>
    </w:pPr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ehs.harvard.edu/node/7689" TargetMode="External"/><Relationship Id="rId26" Type="http://schemas.openxmlformats.org/officeDocument/2006/relationships/hyperlink" Target="https://www.ehs.harvard.edu/node/930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hs.harvard.edu/node/827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ehs.harvard.edu/node/827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ehs.harvard.edu/node/930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ehs.harvard.edu/programs/emergency-guidance" TargetMode="Externa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ehs.harvard.edu/node/7699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ehs.harvard.edu/node/8023" TargetMode="External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ehs.harvard.edu/programs/safe-chemical-work-practices" TargetMode="External"/><Relationship Id="rId27" Type="http://schemas.openxmlformats.org/officeDocument/2006/relationships/hyperlink" Target="https://www.ehs.harvard.edu/secure/safety-officers" TargetMode="Externa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hs@harvar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04FE25DC93B43AE78098BC9300F1B" ma:contentTypeVersion="40" ma:contentTypeDescription="Create a new document." ma:contentTypeScope="" ma:versionID="4062c060ccd209e6d223fa0fea25e2ec">
  <xsd:schema xmlns:xsd="http://www.w3.org/2001/XMLSchema" xmlns:xs="http://www.w3.org/2001/XMLSchema" xmlns:p="http://schemas.microsoft.com/office/2006/metadata/properties" xmlns:ns2="92c8453a-d42f-47d6-8756-55a3b83e46ab" xmlns:ns3="335c8835-d272-468b-aef2-c534749d50ee" targetNamespace="http://schemas.microsoft.com/office/2006/metadata/properties" ma:root="true" ma:fieldsID="133caa0e00be12a346400f416d0268cd" ns2:_="" ns3:_="">
    <xsd:import namespace="92c8453a-d42f-47d6-8756-55a3b83e46ab"/>
    <xsd:import namespace="335c8835-d272-468b-aef2-c534749d50ee"/>
    <xsd:element name="properties">
      <xsd:complexType>
        <xsd:sequence>
          <xsd:element name="documentManagement">
            <xsd:complexType>
              <xsd:all>
                <xsd:element ref="ns2:WebsiteTitle" minOccurs="0"/>
                <xsd:element ref="ns2:Status" minOccurs="0"/>
                <xsd:element ref="ns2:Uploaded" minOccurs="0"/>
                <xsd:element ref="ns2:Owner" minOccurs="0"/>
                <xsd:element ref="ns2:Topic" minOccurs="0"/>
                <xsd:element ref="ns2:Contributor" minOccurs="0"/>
                <xsd:element ref="ns2:Format" minOccurs="0"/>
                <xsd:element ref="ns2:ITSystem" minOccurs="0"/>
                <xsd:element ref="ns2:Non_x002d_EHSCreators" minOccurs="0"/>
                <xsd:element ref="ns2:Features" minOccurs="0"/>
                <xsd:element ref="ns2:Note" minOccurs="0"/>
                <xsd:element ref="ns2:Location" minOccurs="0"/>
                <xsd:element ref="ns2:FolderPath" minOccurs="0"/>
                <xsd:element ref="ns2:RequestDocument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TaxKeywordTaxHTField" minOccurs="0"/>
                <xsd:element ref="ns2:Review" minOccurs="0"/>
                <xsd:element ref="ns2:TitleName" minOccurs="0"/>
                <xsd:element ref="ns2:Title_x0020_Name_x003a__x0020_Title" minOccurs="0"/>
                <xsd:element ref="ns2:MediaServiceFastMetadata" minOccurs="0"/>
                <xsd:element ref="ns2:MediaServiceMetadata" minOccurs="0"/>
                <xsd:element ref="ns2:Document_x0020_Link" minOccurs="0"/>
                <xsd:element ref="ns2:Folder_x0020_Check" minOccurs="0"/>
                <xsd:element ref="ns2:MediaServiceObjectDetectorVersions" minOccurs="0"/>
                <xsd:element ref="ns2:WebsiteN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8453a-d42f-47d6-8756-55a3b83e46ab" elementFormDefault="qualified">
    <xsd:import namespace="http://schemas.microsoft.com/office/2006/documentManagement/types"/>
    <xsd:import namespace="http://schemas.microsoft.com/office/infopath/2007/PartnerControls"/>
    <xsd:element name="WebsiteTitle" ma:index="2" nillable="true" ma:displayName="Website Title" ma:format="Dropdown" ma:internalName="WebsiteTitle" ma:readOnly="false">
      <xsd:simpleType>
        <xsd:restriction base="dms:Text">
          <xsd:maxLength value="255"/>
        </xsd:restriction>
      </xsd:simpleType>
    </xsd:element>
    <xsd:element name="Status" ma:index="3" nillable="true" ma:displayName="Status" ma:format="Dropdown" ma:indexed="true" ma:internalName="Status" ma:readOnly="false">
      <xsd:simpleType>
        <xsd:restriction base="dms:Choice">
          <xsd:enumeration value="Active"/>
          <xsd:enumeration value="Superceeded"/>
          <xsd:enumeration value="Removed"/>
          <xsd:enumeration value="Pending"/>
        </xsd:restriction>
      </xsd:simpleType>
    </xsd:element>
    <xsd:element name="Uploaded" ma:index="4" nillable="true" ma:displayName="Updated" ma:format="DateOnly" ma:internalName="Uploaded" ma:readOnly="false">
      <xsd:simpleType>
        <xsd:restriction base="dms:DateTime"/>
      </xsd:simpleType>
    </xsd:element>
    <xsd:element name="Owner" ma:index="5" nillable="true" ma:displayName="Owner" ma:format="Dropdown" ma:internalName="Owner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"/>
                    <xsd:enumeration value="Biosafety"/>
                    <xsd:enumeration value="Central Management Systems and Programs"/>
                    <xsd:enumeration value="Emergency Management"/>
                    <xsd:enumeration value="Environmental Project Support Services"/>
                    <xsd:enumeration value="Laboratory Safety"/>
                    <xsd:enumeration value="Operations and Compliance Support Services"/>
                    <xsd:enumeration value="Radiation Safety"/>
                  </xsd:restriction>
                </xsd:simpleType>
              </xsd:element>
            </xsd:sequence>
          </xsd:extension>
        </xsd:complexContent>
      </xsd:complexType>
    </xsd:element>
    <xsd:element name="Topic" ma:index="6" nillable="true" ma:displayName="Topic" ma:format="Dropdown" ma:internalName="Topic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ident Reporting and Investigation"/>
                        <xsd:enumeration value="Aerial Lifts and Forklifts"/>
                        <xsd:enumeration value="Asbestos Operations and Maintenance (OM)"/>
                        <xsd:enumeration value="Automated External Defibrillators (AED)"/>
                        <xsd:enumeration value="Confined Space"/>
                        <xsd:enumeration value="Cranes and Hoists"/>
                        <xsd:enumeration value="Driver Safety"/>
                        <xsd:enumeration value="Electrical Safety"/>
                        <xsd:enumeration value="Ergonomics"/>
                        <xsd:enumeration value="Fall Protection"/>
                        <xsd:enumeration value="Hand and Portable Power Tools"/>
                        <xsd:enumeration value="Hazard Communication"/>
                        <xsd:enumeration value="Hearing Conservation"/>
                        <xsd:enumeration value="Indoor Air Quality (IAQ)"/>
                        <xsd:enumeration value="Job Safety Analysis (JSA)"/>
                        <xsd:enumeration value="Lead Paint"/>
                        <xsd:enumeration value="Lockout Tagout"/>
                        <xsd:enumeration value="Machine Shop Safety"/>
                        <xsd:enumeration value="Personal Protective Equipment (PPE)"/>
                        <xsd:enumeration value="Service Contractor Safety"/>
                        <xsd:enumeration value="Toolbox Talks"/>
                        <xsd:enumeration value="Wastewater Management"/>
                        <xsd:enumeration value="About Us"/>
                        <xsd:enumeration value="Evacuation Planning"/>
                        <xsd:enumeration value="Event Fire Safety"/>
                        <xsd:enumeration value="Fire Equipment and Systems"/>
                        <xsd:enumeration value="Fire Permits and Compliance"/>
                        <xsd:enumeration value="Higher Education Opportunity Act (HEOA)"/>
                        <xsd:enumeration value="Hot Work"/>
                        <xsd:enumeration value="Lab Fire Safety"/>
                        <xsd:enumeration value="Student and Residential Fire Safety"/>
                        <xsd:enumeration value="Buildings and Facilities"/>
                        <xsd:enumeration value="Occupational Safety"/>
                        <xsd:enumeration value="Fire Safety"/>
                        <xsd:enumeration value="Environmental Public Health"/>
                        <xsd:enumeration value="Environmental Compliance"/>
                        <xsd:enumeration value="Emergency Response"/>
                        <xsd:enumeration value="Building Renovation"/>
                        <xsd:enumeration value="Food Services Training"/>
                        <xsd:enumeration value="Air Emission Sources"/>
                        <xsd:enumeration value="Chemical Inventory Reporting (EPCRA)"/>
                        <xsd:enumeration value="Chemical Waste"/>
                        <xsd:enumeration value="Communicable Disease"/>
                        <xsd:enumeration value="Drinking Water Quality"/>
                        <xsd:enumeration value="Food Safety"/>
                        <xsd:enumeration value="Geothermal Wells"/>
                        <xsd:enumeration value="Hazardous Materials Shipping_Transportation"/>
                        <xsd:enumeration value="HUDS Monthly Trainings"/>
                        <xsd:enumeration value="HUDS Pre Meal Talks"/>
                        <xsd:enumeration value="Oil Storage and Tank Management (SPCC)"/>
                        <xsd:enumeration value="Pest Control"/>
                        <xsd:enumeration value="Release Reporting"/>
                        <xsd:enumeration value="Solid Waste"/>
                        <xsd:enumeration value="Stormwater Management"/>
                        <xsd:enumeration value="Student Grille Equipment Safety Plan"/>
                        <xsd:enumeration value="Student Grille Food Safety Records"/>
                        <xsd:enumeration value="Swimming Pool Safety"/>
                        <xsd:enumeration value="Toxic Substance Control (TSCA)"/>
                        <xsd:enumeration value="Construction-related Hazardous Materials"/>
                        <xsd:enumeration value="Project Planning &amp; Design Review"/>
                        <xsd:enumeration value="Construction Support"/>
                        <xsd:enumeration value="Environmental Project Support"/>
                        <xsd:enumeration value="Chemical Inventory Reporting"/>
                        <xsd:enumeration value="Construction Safety"/>
                        <xsd:enumeration value="Construction Safety Standard"/>
                        <xsd:enumeration value="Contractor Safety Assessment Program"/>
                        <xsd:enumeration value="Substance Abuse Prevention"/>
                        <xsd:enumeration value="Emergency Guidance"/>
                        <xsd:enumeration value="Business Continuity"/>
                        <xsd:enumeration value="Mutual Aid"/>
                        <xsd:enumeration value="Severe Weather"/>
                        <xsd:enumeration value="Shelter Management"/>
                        <xsd:enumeration value="University Emergency Management"/>
                        <xsd:enumeration value="Emergency Planning"/>
                        <xsd:enumeration value="Biosafety"/>
                        <xsd:enumeration value="Laboratories"/>
                        <xsd:enumeration value="Biological Project Registration"/>
                        <xsd:enumeration value="Bloodborne Pathogens"/>
                        <xsd:enumeration value="COVID-19 SARS-CoV-2 Research"/>
                        <xsd:enumeration value="Safe Biological Work Practices"/>
                        <xsd:enumeration value="Select Agents"/>
                        <xsd:enumeration value="Chemical Safety"/>
                        <xsd:enumeration value="Chemical Facility Anti-Terrorism Standard (CFATS)"/>
                        <xsd:enumeration value="Controlled Substances"/>
                        <xsd:enumeration value="Safe Chemical Work Practices"/>
                        <xsd:enumeration value="General Lab Safety"/>
                        <xsd:enumeration value="Lab Closeout Decontamination"/>
                        <xsd:enumeration value="Lab Design and Maintenance"/>
                        <xsd:enumeration value="Lab Inventory Management Door Placarding"/>
                        <xsd:enumeration value="Lab Personal Protective Equipment PPE"/>
                        <xsd:enumeration value="Lab Processes &amp; Equipment"/>
                        <xsd:enumeration value="Lab Safety Assessments &amp; Inspections"/>
                        <xsd:enumeration value="Lab Setup &amp; Management"/>
                        <xsd:enumeration value="Lab Waste Management"/>
                        <xsd:enumeration value="Nanoscience &amp; Technology"/>
                        <xsd:enumeration value="Shipping &amp; Transporting Research Materials"/>
                        <xsd:enumeration value="Local Laboratory Safety Committees"/>
                        <xsd:enumeration value="Radiation Protection"/>
                        <xsd:enumeration value="Lasers"/>
                        <xsd:enumeration value="Radiation Authorizations"/>
                        <xsd:enumeration value="Radiation Dosimetry"/>
                        <xsd:enumeration value="Radiation Safety Committee"/>
                        <xsd:enumeration value="Radiation Surveys"/>
                        <xsd:enumeration value="Radiation Training"/>
                        <xsd:enumeration value="Radioactive Materials Purchasing"/>
                        <xsd:enumeration value="Safe Radiation Work Practices"/>
                        <xsd:enumeration value="X-Rays"/>
                        <xsd:enumeration value="Annual Reports"/>
                        <xsd:enumeration value="Seasonal Communications"/>
                        <xsd:enumeration value="Staff"/>
                        <xsd:enumeration value="EHS Policy"/>
                        <xsd:enumeration value="Job Openings"/>
                        <xsd:enumeration value="Overview/Mission"/>
                        <xsd:enumeration value="Training"/>
                        <xsd:enumeration value="Emergency Management"/>
                        <xsd:enumeration value="Environmental Permitting"/>
                        <xsd:enumeration value="Groundwater Management"/>
                        <xsd:enumeration value="Emergency Evacuation Procedures"/>
                        <xsd:enumeration value="News &amp; Updates"/>
                        <xsd:enumeration value="COVID-19"/>
                        <xsd:enumeration value="Tools"/>
                        <xsd:enumeration value="ESCOs"/>
                        <xsd:enumeration value="Contact Us"/>
                        <xsd:enumeration value="Homepage Banner"/>
                        <xsd:enumeration value="Makerspace Safet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tributor" ma:index="7" nillable="true" ma:displayName="Contributor" ma:format="Dropdown" ma:list="UserInfo" ma:SharePointGroup="0" ma:internalName="Contributor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rmat" ma:index="8" nillable="true" ma:displayName="Format" ma:format="Dropdown" ma:internalName="Format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ditable"/>
                        <xsd:enumeration value="Formatted PDF (accessible/fillable form)"/>
                        <xsd:enumeration value="Uneditable PDF"/>
                        <xsd:enumeration value="Image"/>
                        <xsd:enumeration value="PDF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ITSystem" ma:index="9" nillable="true" ma:displayName="IT System" ma:format="Dropdown" ma:internalName="ITSystem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IMS"/>
                        <xsd:enumeration value="LabPoint"/>
                        <xsd:enumeration value="WebEOC"/>
                        <xsd:enumeration value="eShipGlobal"/>
                        <xsd:enumeration value="MessageMe"/>
                        <xsd:enumeration value="HTP"/>
                        <xsd:enumeration value="PMA"/>
                        <xsd:enumeration value="eCOMS"/>
                        <xsd:enumeration value="Radioactive Materials Purchasing Authorization System"/>
                        <xsd:enumeration value="ConstructSecure"/>
                        <xsd:enumeration value="Safety Stratus"/>
                        <xsd:enumeration value="IM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Non_x002d_EHSCreators" ma:index="10" nillable="true" ma:displayName="Non-EHS Creators/Related" ma:format="Dropdown" ma:internalName="Non_x002d_EHSCreators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OMS"/>
                        <xsd:enumeration value="DEP"/>
                        <xsd:enumeration value="EPA"/>
                        <xsd:enumeration value="FAS Standing Committee on Animals"/>
                        <xsd:enumeration value="Harvard (General)"/>
                        <xsd:enumeration value="Herman Miller"/>
                        <xsd:enumeration value="HHS"/>
                        <xsd:enumeration value="HTP"/>
                        <xsd:enumeration value="HUHS"/>
                        <xsd:enumeration value="HUIT"/>
                        <xsd:enumeration value="Human Resources"/>
                        <xsd:enumeration value="IACUC"/>
                        <xsd:enumeration value="Longwood ID Office"/>
                        <xsd:enumeration value="MA RMV"/>
                        <xsd:enumeration value="Massachusetts (General)"/>
                        <xsd:enumeration value="NIH"/>
                        <xsd:enumeration value="OSHA"/>
                        <xsd:enumeration value="Radiation Safety Committee"/>
                        <xsd:enumeration value="USDA"/>
                        <xsd:enumeration value="DEA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Features" ma:index="11" nillable="true" ma:displayName="Features" ma:format="Dropdown" ma:internalName="Features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ttachment"/>
                        <xsd:enumeration value="Chart"/>
                        <xsd:enumeration value="Flowchart"/>
                        <xsd:enumeration value="Form"/>
                        <xsd:enumeration value="HUID"/>
                        <xsd:enumeration value="Images of Text"/>
                        <xsd:enumeration value="List"/>
                        <xsd:enumeration value="Policy"/>
                        <xsd:enumeration value="Poster"/>
                        <xsd:enumeration value="Printable"/>
                        <xsd:enumeration value="Roster"/>
                        <xsd:enumeration value="Schedule"/>
                        <xsd:enumeration value="Signature Required"/>
                        <xsd:enumeration value="Software"/>
                        <xsd:enumeration value="SOP"/>
                        <xsd:enumeration value="Standard"/>
                        <xsd:enumeration value="Training"/>
                        <xsd:enumeration value="Webpa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Note" ma:index="12" nillable="true" ma:displayName="Note" ma:format="Dropdown" ma:internalName="Note" ma:readOnly="false">
      <xsd:simpleType>
        <xsd:restriction base="dms:Note">
          <xsd:maxLength value="255"/>
        </xsd:restriction>
      </xsd:simpleType>
    </xsd:element>
    <xsd:element name="Location" ma:index="13" nillable="true" ma:displayName="Location" ma:format="Dropdown" ma:internalName="Location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mbridge"/>
                        <xsd:enumeration value="Longwood"/>
                        <xsd:enumeration value="Allston"/>
                        <xsd:enumeration value="Southborough"/>
                        <xsd:enumeration value="Dumbarton Oaks"/>
                        <xsd:enumeration value="Weld Hill"/>
                        <xsd:enumeration value="Arnold Arboretum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FolderPath" ma:index="14" nillable="true" ma:displayName="Folder Path" ma:format="Dropdown" ma:internalName="FolderPath" ma:readOnly="false">
      <xsd:simpleType>
        <xsd:restriction base="dms:Text">
          <xsd:maxLength value="255"/>
        </xsd:restriction>
      </xsd:simpleType>
    </xsd:element>
    <xsd:element name="RequestDocument" ma:index="15" nillable="true" ma:displayName="Request Document" ma:format="Dropdown" ma:internalName="RequestDocument" ma:readOnly="false">
      <xsd:simpleType>
        <xsd:restriction base="dms:Text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hidden="true" ma:internalName="MediaServiceOCR" ma:readOnly="true">
      <xsd:simpleType>
        <xsd:restriction base="dms:Note"/>
      </xsd:simpleType>
    </xsd:element>
    <xsd:element name="Review" ma:index="27" nillable="true" ma:displayName="Review" ma:default="1" ma:format="Dropdown" ma:hidden="true" ma:internalName="Review" ma:readOnly="false">
      <xsd:simpleType>
        <xsd:restriction base="dms:Boolean"/>
      </xsd:simpleType>
    </xsd:element>
    <xsd:element name="TitleName" ma:index="29" nillable="true" ma:displayName="Title Name" ma:format="Dropdown" ma:hidden="true" ma:list="92c8453a-d42f-47d6-8756-55a3b83e46ab" ma:internalName="TitleName" ma:readOnly="false" ma:showField="Title">
      <xsd:simpleType>
        <xsd:restriction base="dms:Lookup"/>
      </xsd:simpleType>
    </xsd:element>
    <xsd:element name="Title_x0020_Name_x003a__x0020_Title" ma:index="30" nillable="true" ma:displayName="Title Name: Title" ma:format="Dropdown" ma:hidden="true" ma:list="92c8453a-d42f-47d6-8756-55a3b83e46ab" ma:internalName="Title_x0020_Name_x003a__x0020_Title" ma:readOnly="true" ma:showField="Title">
      <xsd:simpleType>
        <xsd:restriction base="dms:Lookup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Document_x0020_Link" ma:index="36" nillable="true" ma:displayName="Document Link" ma:format="Dropdown" ma:internalName="Document_x0020_Link">
      <xsd:simpleType>
        <xsd:restriction base="dms:Text">
          <xsd:maxLength value="255"/>
        </xsd:restriction>
      </xsd:simpleType>
    </xsd:element>
    <xsd:element name="Folder_x0020_Check" ma:index="37" nillable="true" ma:displayName="Folder Check" ma:internalName="Folder_x0020_Check">
      <xsd:simpleType>
        <xsd:restriction base="dms:Text">
          <xsd:maxLength value="255"/>
        </xsd:restriction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ebsiteNode" ma:index="39" nillable="true" ma:displayName="Website Node" ma:format="Hyperlink" ma:internalName="WebsiteNod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c8835-d272-468b-aef2-c534749d50e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a6c8b7a-edec-4999-8a11-11d3bfa3415d}" ma:internalName="TaxCatchAll" ma:readOnly="false" ma:showField="CatchAllData" ma:web="335c8835-d272-468b-aef2-c534749d5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5" nillable="true" ma:taxonomy="true" ma:internalName="TaxKeywordTaxHTField" ma:taxonomyFieldName="TaxKeyword" ma:displayName="Enterprise Keywords" ma:readOnly="false" ma:fieldId="{23f27201-bee3-471e-b2e7-b64fd8b7ca38}" ma:taxonomyMulti="true" ma:sspId="a8107521-1385-498b-8889-bf2cd8dee38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4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Content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 xmlns="92c8453a-d42f-47d6-8756-55a3b83e46ab">true</Review>
    <Contributor xmlns="92c8453a-d42f-47d6-8756-55a3b83e46ab">
      <UserInfo>
        <DisplayName/>
        <AccountId xsi:nil="true"/>
        <AccountType/>
      </UserInfo>
    </Contributor>
    <WebsiteNode xmlns="92c8453a-d42f-47d6-8756-55a3b83e46ab">
      <Url xsi:nil="true"/>
      <Description xsi:nil="true"/>
    </WebsiteNode>
    <Note xmlns="92c8453a-d42f-47d6-8756-55a3b83e46ab" xsi:nil="true"/>
    <_Flow_SignoffStatus xmlns="92c8453a-d42f-47d6-8756-55a3b83e46ab" xsi:nil="true"/>
    <Uploaded xmlns="92c8453a-d42f-47d6-8756-55a3b83e46ab" xsi:nil="true"/>
    <TitleName xmlns="92c8453a-d42f-47d6-8756-55a3b83e46ab" xsi:nil="true"/>
    <Document_x0020_Link xmlns="92c8453a-d42f-47d6-8756-55a3b83e46ab" xsi:nil="true"/>
    <FolderPath xmlns="92c8453a-d42f-47d6-8756-55a3b83e46ab" xsi:nil="true"/>
    <ITSystem xmlns="92c8453a-d42f-47d6-8756-55a3b83e46ab" xsi:nil="true"/>
    <TaxKeywordTaxHTField xmlns="335c8835-d272-468b-aef2-c534749d50ee">
      <Terms xmlns="http://schemas.microsoft.com/office/infopath/2007/PartnerControls"/>
    </TaxKeywordTaxHTField>
    <Format xmlns="92c8453a-d42f-47d6-8756-55a3b83e46ab" xsi:nil="true"/>
    <RequestDocument xmlns="92c8453a-d42f-47d6-8756-55a3b83e46ab" xsi:nil="true"/>
    <Status xmlns="92c8453a-d42f-47d6-8756-55a3b83e46ab" xsi:nil="true"/>
    <Non_x002d_EHSCreators xmlns="92c8453a-d42f-47d6-8756-55a3b83e46ab" xsi:nil="true"/>
    <Owner xmlns="92c8453a-d42f-47d6-8756-55a3b83e46ab" xsi:nil="true"/>
    <Topic xmlns="92c8453a-d42f-47d6-8756-55a3b83e46ab" xsi:nil="true"/>
    <Features xmlns="92c8453a-d42f-47d6-8756-55a3b83e46ab" xsi:nil="true"/>
    <lcf76f155ced4ddcb4097134ff3c332f xmlns="92c8453a-d42f-47d6-8756-55a3b83e46ab">
      <Terms xmlns="http://schemas.microsoft.com/office/infopath/2007/PartnerControls"/>
    </lcf76f155ced4ddcb4097134ff3c332f>
    <Folder_x0020_Check xmlns="92c8453a-d42f-47d6-8756-55a3b83e46ab" xsi:nil="true"/>
    <TaxCatchAll xmlns="335c8835-d272-468b-aef2-c534749d50ee" xsi:nil="true"/>
    <WebsiteTitle xmlns="92c8453a-d42f-47d6-8756-55a3b83e46ab" xsi:nil="true"/>
    <Location xmlns="92c8453a-d42f-47d6-8756-55a3b83e46ab" xsi:nil="true"/>
  </documentManagement>
</p:properties>
</file>

<file path=customXml/itemProps1.xml><?xml version="1.0" encoding="utf-8"?>
<ds:datastoreItem xmlns:ds="http://schemas.openxmlformats.org/officeDocument/2006/customXml" ds:itemID="{0A9B8478-5568-40E7-B260-5B1F97986C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48E09A-F80F-4401-9DAD-2FC48408791A}"/>
</file>

<file path=customXml/itemProps3.xml><?xml version="1.0" encoding="utf-8"?>
<ds:datastoreItem xmlns:ds="http://schemas.openxmlformats.org/officeDocument/2006/customXml" ds:itemID="{7E193726-671D-4372-B50E-263A5722884B}"/>
</file>

<file path=customXml/itemProps4.xml><?xml version="1.0" encoding="utf-8"?>
<ds:datastoreItem xmlns:ds="http://schemas.openxmlformats.org/officeDocument/2006/customXml" ds:itemID="{E3ECEAC5-AF62-42E9-A5A8-38C78B734F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1573</Words>
  <Characters>8731</Characters>
  <Application>Microsoft Office Word</Application>
  <DocSecurity>0</DocSecurity>
  <Lines>178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2024-03-05T20:44:00Z</dcterms:created>
  <dcterms:modified xsi:type="dcterms:W3CDTF">2024-03-05T20:44:00Z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0x010100AA904FE25DC93B43AE78098BC9300F1B</vt:lpwstr>
  </property>
  <property fmtid="{D5CDD505-2E9C-101B-9397-08002B2CF9AE}" pid="3" name="TaxKeyword">
    <vt:lpwstr/>
  </property>
</Properties>
</file>