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15" w:rsidRPr="00C77415" w:rsidRDefault="00C77415" w:rsidP="00C77415">
      <w:pPr>
        <w:tabs>
          <w:tab w:val="left" w:pos="1660"/>
          <w:tab w:val="center" w:pos="4320"/>
        </w:tabs>
        <w:spacing w:after="120"/>
        <w:jc w:val="center"/>
        <w:rPr>
          <w:rFonts w:ascii="Georgia" w:hAnsi="Georgia"/>
          <w:sz w:val="22"/>
          <w:szCs w:val="22"/>
        </w:rPr>
      </w:pPr>
      <w:r w:rsidRPr="00C77415">
        <w:rPr>
          <w:rFonts w:ascii="Georgia" w:hAnsi="Georgia"/>
          <w:sz w:val="22"/>
          <w:szCs w:val="22"/>
        </w:rPr>
        <w:t>Lab Standard Operating Procedure:</w:t>
      </w:r>
    </w:p>
    <w:p w:rsidR="00605CC6" w:rsidRPr="00C77415" w:rsidRDefault="00E61539" w:rsidP="003C7B0F">
      <w:pPr>
        <w:jc w:val="center"/>
        <w:rPr>
          <w:rFonts w:ascii="Georgia" w:hAnsi="Georgia"/>
          <w:b/>
          <w:sz w:val="22"/>
          <w:szCs w:val="22"/>
        </w:rPr>
      </w:pPr>
      <w:r w:rsidRPr="00C77415">
        <w:rPr>
          <w:rFonts w:ascii="Georgia" w:hAnsi="Georgia"/>
          <w:b/>
          <w:sz w:val="22"/>
          <w:szCs w:val="22"/>
        </w:rPr>
        <w:t>S</w:t>
      </w:r>
      <w:r w:rsidR="00C77415" w:rsidRPr="00C77415">
        <w:rPr>
          <w:rFonts w:ascii="Georgia" w:hAnsi="Georgia"/>
          <w:b/>
          <w:sz w:val="22"/>
          <w:szCs w:val="22"/>
        </w:rPr>
        <w:t>ensitizers</w:t>
      </w:r>
    </w:p>
    <w:p w:rsidR="00633A6C" w:rsidRPr="00C77415" w:rsidRDefault="00221720" w:rsidP="00605CC6">
      <w:pPr>
        <w:rPr>
          <w:rFonts w:ascii="Georgia" w:hAnsi="Georgia"/>
          <w:b/>
          <w:sz w:val="22"/>
          <w:szCs w:val="22"/>
        </w:rPr>
      </w:pPr>
      <w:r w:rsidRPr="00221720">
        <w:rPr>
          <w:rFonts w:ascii="Georgia" w:hAnsi="Georgia"/>
          <w:noProof/>
          <w:sz w:val="22"/>
          <w:szCs w:val="22"/>
        </w:rPr>
        <w:pict>
          <v:shapetype id="_x0000_t202" coordsize="21600,21600" o:spt="202" path="m,l,21600r21600,l21600,xe">
            <v:stroke joinstyle="miter"/>
            <v:path gradientshapeok="t" o:connecttype="rect"/>
          </v:shapetype>
          <v:shape id="_x0000_s1038" type="#_x0000_t202" style="position:absolute;margin-left:0;margin-top:4.85pt;width:7in;height:62.6pt;z-index:251659776">
            <v:textbox style="mso-next-textbox:#_x0000_s1038">
              <w:txbxContent>
                <w:p w:rsidR="00C77415" w:rsidRPr="00D247FC" w:rsidRDefault="00C77415" w:rsidP="00C77415">
                  <w:pPr>
                    <w:tabs>
                      <w:tab w:val="right" w:pos="4320"/>
                      <w:tab w:val="left" w:pos="4560"/>
                      <w:tab w:val="right" w:pos="9720"/>
                    </w:tabs>
                    <w:spacing w:before="120" w:after="120"/>
                    <w:rPr>
                      <w:rFonts w:ascii="Georgia" w:hAnsi="Georgia"/>
                      <w:sz w:val="22"/>
                      <w:u w:val="single"/>
                    </w:rPr>
                  </w:pPr>
                  <w:r w:rsidRPr="00D247FC">
                    <w:rPr>
                      <w:rFonts w:ascii="Georgia" w:hAnsi="Georgia"/>
                      <w:sz w:val="22"/>
                    </w:rPr>
                    <w:t>PI:</w:t>
                  </w:r>
                  <w:r>
                    <w:rPr>
                      <w:rFonts w:ascii="Georgia" w:hAnsi="Georgia"/>
                      <w:sz w:val="22"/>
                    </w:rPr>
                    <w:t xml:space="preserve"> </w:t>
                  </w:r>
                  <w:r>
                    <w:rPr>
                      <w:rFonts w:ascii="Georgia" w:hAnsi="Georgia"/>
                      <w:sz w:val="22"/>
                      <w:u w:val="single"/>
                    </w:rPr>
                    <w:tab/>
                  </w:r>
                  <w:r>
                    <w:rPr>
                      <w:rFonts w:ascii="Georgia" w:hAnsi="Georgia"/>
                      <w:sz w:val="22"/>
                    </w:rPr>
                    <w:tab/>
                  </w:r>
                  <w:r w:rsidRPr="00D247FC">
                    <w:rPr>
                      <w:rFonts w:ascii="Georgia" w:hAnsi="Georgia"/>
                      <w:sz w:val="22"/>
                    </w:rPr>
                    <w:t xml:space="preserve">Room &amp; Building: </w:t>
                  </w:r>
                  <w:r>
                    <w:rPr>
                      <w:rFonts w:ascii="Georgia" w:hAnsi="Georgia"/>
                      <w:sz w:val="22"/>
                      <w:u w:val="single"/>
                    </w:rPr>
                    <w:tab/>
                  </w:r>
                </w:p>
                <w:p w:rsidR="00C77415" w:rsidRPr="00D247FC" w:rsidRDefault="00C77415" w:rsidP="00C77415">
                  <w:pPr>
                    <w:tabs>
                      <w:tab w:val="right" w:pos="4320"/>
                      <w:tab w:val="left" w:pos="4560"/>
                      <w:tab w:val="right" w:pos="9720"/>
                    </w:tabs>
                    <w:spacing w:before="120" w:after="120"/>
                    <w:rPr>
                      <w:rFonts w:ascii="Georgia" w:hAnsi="Georgia"/>
                      <w:sz w:val="22"/>
                      <w:u w:val="single"/>
                    </w:rPr>
                  </w:pPr>
                  <w:r w:rsidRPr="00D247FC">
                    <w:rPr>
                      <w:rFonts w:ascii="Georgia" w:hAnsi="Georgia"/>
                      <w:sz w:val="22"/>
                    </w:rPr>
                    <w:t xml:space="preserve">Department: </w:t>
                  </w:r>
                  <w:r>
                    <w:rPr>
                      <w:rFonts w:ascii="Georgia" w:hAnsi="Georgia"/>
                      <w:sz w:val="22"/>
                      <w:u w:val="single"/>
                    </w:rPr>
                    <w:tab/>
                  </w:r>
                  <w:r w:rsidRPr="00D247FC">
                    <w:rPr>
                      <w:rFonts w:ascii="Georgia" w:hAnsi="Georgia"/>
                      <w:sz w:val="22"/>
                    </w:rPr>
                    <w:tab/>
                    <w:t xml:space="preserve">Research Group: </w:t>
                  </w:r>
                  <w:r>
                    <w:rPr>
                      <w:rFonts w:ascii="Georgia" w:hAnsi="Georgia"/>
                      <w:sz w:val="22"/>
                      <w:u w:val="single"/>
                    </w:rPr>
                    <w:tab/>
                  </w:r>
                </w:p>
                <w:p w:rsidR="00C77415" w:rsidRPr="00D247FC" w:rsidRDefault="00C77415" w:rsidP="00C77415">
                  <w:pPr>
                    <w:tabs>
                      <w:tab w:val="right" w:pos="4320"/>
                      <w:tab w:val="left" w:pos="4560"/>
                      <w:tab w:val="right" w:pos="9720"/>
                    </w:tabs>
                    <w:spacing w:before="120" w:after="120"/>
                    <w:rPr>
                      <w:rFonts w:ascii="Georgia" w:hAnsi="Georgia"/>
                      <w:sz w:val="22"/>
                      <w:u w:val="single"/>
                    </w:rPr>
                  </w:pPr>
                  <w:r w:rsidRPr="00D247FC">
                    <w:rPr>
                      <w:rFonts w:ascii="Georgia" w:hAnsi="Georgia"/>
                      <w:sz w:val="22"/>
                    </w:rPr>
                    <w:t>Date:</w:t>
                  </w:r>
                  <w:r>
                    <w:rPr>
                      <w:rFonts w:ascii="Georgia" w:hAnsi="Georgia"/>
                      <w:sz w:val="22"/>
                    </w:rPr>
                    <w:t xml:space="preserve"> </w:t>
                  </w:r>
                  <w:r w:rsidRPr="00D247FC">
                    <w:rPr>
                      <w:rFonts w:ascii="Georgia" w:hAnsi="Georgia"/>
                      <w:sz w:val="22"/>
                      <w:u w:val="single"/>
                    </w:rPr>
                    <w:tab/>
                  </w:r>
                  <w:r>
                    <w:rPr>
                      <w:rFonts w:ascii="Georgia" w:hAnsi="Georgia"/>
                      <w:sz w:val="22"/>
                    </w:rPr>
                    <w:tab/>
                    <w:t xml:space="preserve">Pertains to Lab Protocol: </w:t>
                  </w:r>
                  <w:r>
                    <w:rPr>
                      <w:rFonts w:ascii="Georgia" w:hAnsi="Georgia"/>
                      <w:sz w:val="22"/>
                      <w:u w:val="single"/>
                    </w:rPr>
                    <w:tab/>
                  </w:r>
                </w:p>
                <w:p w:rsidR="00C77415" w:rsidRDefault="00C77415" w:rsidP="00C77415"/>
              </w:txbxContent>
            </v:textbox>
          </v:shape>
        </w:pict>
      </w:r>
    </w:p>
    <w:p w:rsidR="00605CC6" w:rsidRPr="00C77415" w:rsidRDefault="00605CC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633A6C" w:rsidRPr="00C77415" w:rsidRDefault="00221720" w:rsidP="00605CC6">
      <w:pPr>
        <w:rPr>
          <w:rFonts w:ascii="Georgia" w:hAnsi="Georgia"/>
          <w:sz w:val="22"/>
          <w:szCs w:val="22"/>
        </w:rPr>
      </w:pPr>
      <w:r>
        <w:rPr>
          <w:rFonts w:ascii="Georgia" w:hAnsi="Georgia"/>
          <w:noProof/>
          <w:sz w:val="22"/>
          <w:szCs w:val="22"/>
        </w:rPr>
        <w:pict>
          <v:shape id="_x0000_s1027" type="#_x0000_t202" style="position:absolute;margin-left:0;margin-top:10.05pt;width:7in;height:40.05pt;z-index:251653632">
            <v:textbox style="mso-next-textbox:#_x0000_s1027">
              <w:txbxContent>
                <w:p w:rsidR="00C77415" w:rsidRPr="00C77415" w:rsidRDefault="00C77415" w:rsidP="00C77415">
                  <w:pPr>
                    <w:spacing w:after="120"/>
                    <w:rPr>
                      <w:rFonts w:ascii="Georgia" w:hAnsi="Georgia"/>
                      <w:b/>
                      <w:sz w:val="22"/>
                    </w:rPr>
                  </w:pPr>
                  <w:r w:rsidRPr="00C77415">
                    <w:rPr>
                      <w:rFonts w:ascii="Georgia" w:hAnsi="Georgia"/>
                      <w:b/>
                      <w:sz w:val="22"/>
                    </w:rPr>
                    <w:t>PROCEDURE</w:t>
                  </w:r>
                </w:p>
                <w:p w:rsidR="00C77415" w:rsidRPr="00C77415" w:rsidRDefault="00C77415" w:rsidP="00CB0B16">
                  <w:pPr>
                    <w:pStyle w:val="BodyText"/>
                    <w:rPr>
                      <w:rFonts w:ascii="Georgia" w:hAnsi="Georgia"/>
                      <w:sz w:val="22"/>
                    </w:rPr>
                  </w:pPr>
                  <w:r w:rsidRPr="00C77415">
                    <w:rPr>
                      <w:rFonts w:ascii="Georgia" w:hAnsi="Georgia"/>
                      <w:sz w:val="22"/>
                    </w:rPr>
                    <w:t xml:space="preserve">Attach the experimental protocol(s) involving the use and handling of sensitizer(s).  </w:t>
                  </w:r>
                </w:p>
                <w:p w:rsidR="00C77415" w:rsidRDefault="00C77415" w:rsidP="00CB0B16">
                  <w:pPr>
                    <w:pStyle w:val="BodyText"/>
                  </w:pPr>
                </w:p>
                <w:p w:rsidR="00C77415" w:rsidRPr="000759C5" w:rsidRDefault="00C77415" w:rsidP="00CB0B16">
                  <w:pPr>
                    <w:pStyle w:val="BodyText"/>
                  </w:pPr>
                </w:p>
                <w:p w:rsidR="00C77415" w:rsidRPr="000759C5" w:rsidRDefault="00C77415" w:rsidP="00CB0B16">
                  <w:pPr>
                    <w:rPr>
                      <w:b/>
                    </w:rPr>
                  </w:pPr>
                </w:p>
              </w:txbxContent>
            </v:textbox>
          </v:shape>
        </w:pict>
      </w: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221720" w:rsidP="00605CC6">
      <w:pPr>
        <w:rPr>
          <w:rFonts w:ascii="Georgia" w:hAnsi="Georgia"/>
          <w:sz w:val="22"/>
          <w:szCs w:val="22"/>
        </w:rPr>
      </w:pPr>
      <w:r>
        <w:rPr>
          <w:rFonts w:ascii="Georgia" w:hAnsi="Georgia"/>
          <w:noProof/>
          <w:sz w:val="22"/>
          <w:szCs w:val="22"/>
        </w:rPr>
        <w:pict>
          <v:shape id="_x0000_s1028" type="#_x0000_t202" style="position:absolute;margin-left:0;margin-top:4.75pt;width:7in;height:100.35pt;z-index:251654656">
            <v:textbox>
              <w:txbxContent>
                <w:p w:rsidR="00C77415" w:rsidRPr="00C77415" w:rsidRDefault="00C77415" w:rsidP="00C77415">
                  <w:pPr>
                    <w:spacing w:after="120"/>
                    <w:rPr>
                      <w:rFonts w:ascii="Georgia" w:hAnsi="Georgia"/>
                      <w:b/>
                      <w:sz w:val="22"/>
                    </w:rPr>
                  </w:pPr>
                  <w:r w:rsidRPr="00C77415">
                    <w:rPr>
                      <w:rFonts w:ascii="Georgia" w:hAnsi="Georgia"/>
                      <w:b/>
                      <w:sz w:val="22"/>
                    </w:rPr>
                    <w:t>POTENTIAL HAZARDS</w:t>
                  </w:r>
                </w:p>
                <w:p w:rsidR="00C77415" w:rsidRPr="00C77415" w:rsidRDefault="00C77415" w:rsidP="00850F7C">
                  <w:pPr>
                    <w:rPr>
                      <w:rFonts w:ascii="Georgia" w:hAnsi="Georgia"/>
                      <w:b/>
                      <w:sz w:val="22"/>
                    </w:rPr>
                  </w:pPr>
                  <w:r w:rsidRPr="00C77415">
                    <w:rPr>
                      <w:rFonts w:ascii="Georgia" w:hAnsi="Georgia"/>
                      <w:sz w:val="22"/>
                    </w:rPr>
                    <w:t xml:space="preserve">A sensitizer (allergen) is a substance that produces an allergic reaction in normal tissue after repeated exposure to the substance. Examples of compounds that may cause sensitization in some individuals are chromium, nickel, </w:t>
                  </w:r>
                  <w:proofErr w:type="spellStart"/>
                  <w:r w:rsidRPr="00C77415">
                    <w:rPr>
                      <w:rFonts w:ascii="Georgia" w:hAnsi="Georgia"/>
                      <w:sz w:val="22"/>
                    </w:rPr>
                    <w:t>arylhydrazines</w:t>
                  </w:r>
                  <w:proofErr w:type="spellEnd"/>
                  <w:r w:rsidRPr="00C77415">
                    <w:rPr>
                      <w:rFonts w:ascii="Georgia" w:hAnsi="Georgia"/>
                      <w:sz w:val="22"/>
                    </w:rPr>
                    <w:t xml:space="preserve">, diazomethane, various </w:t>
                  </w:r>
                  <w:proofErr w:type="spellStart"/>
                  <w:r w:rsidRPr="00C77415">
                    <w:rPr>
                      <w:rFonts w:ascii="Georgia" w:hAnsi="Georgia"/>
                      <w:sz w:val="22"/>
                    </w:rPr>
                    <w:t>isocyanates</w:t>
                  </w:r>
                  <w:proofErr w:type="spellEnd"/>
                  <w:r w:rsidRPr="00C77415">
                    <w:rPr>
                      <w:rFonts w:ascii="Georgia" w:hAnsi="Georgia"/>
                      <w:sz w:val="22"/>
                    </w:rPr>
                    <w:t xml:space="preserve">, formaldehyde, </w:t>
                  </w:r>
                  <w:proofErr w:type="spellStart"/>
                  <w:r w:rsidRPr="00C77415">
                    <w:rPr>
                      <w:rFonts w:ascii="Georgia" w:hAnsi="Georgia"/>
                      <w:sz w:val="22"/>
                    </w:rPr>
                    <w:t>benzylic</w:t>
                  </w:r>
                  <w:proofErr w:type="spellEnd"/>
                  <w:r w:rsidRPr="00C77415">
                    <w:rPr>
                      <w:rFonts w:ascii="Georgia" w:hAnsi="Georgia"/>
                      <w:sz w:val="22"/>
                    </w:rPr>
                    <w:t xml:space="preserve"> and </w:t>
                  </w:r>
                  <w:proofErr w:type="spellStart"/>
                  <w:r w:rsidRPr="00C77415">
                    <w:rPr>
                      <w:rFonts w:ascii="Georgia" w:hAnsi="Georgia"/>
                      <w:sz w:val="22"/>
                    </w:rPr>
                    <w:t>allylic</w:t>
                  </w:r>
                  <w:proofErr w:type="spellEnd"/>
                  <w:r w:rsidRPr="00C77415">
                    <w:rPr>
                      <w:rFonts w:ascii="Georgia" w:hAnsi="Georgia"/>
                      <w:sz w:val="22"/>
                    </w:rPr>
                    <w:t xml:space="preserve"> halides, and many phenol derivatives.  As sensitizers often have other potential hazard characteristics such as carcinogenicity and </w:t>
                  </w:r>
                  <w:proofErr w:type="spellStart"/>
                  <w:r w:rsidRPr="00C77415">
                    <w:rPr>
                      <w:rFonts w:ascii="Georgia" w:hAnsi="Georgia"/>
                      <w:sz w:val="22"/>
                    </w:rPr>
                    <w:t>corrosivity</w:t>
                  </w:r>
                  <w:proofErr w:type="spellEnd"/>
                  <w:r w:rsidRPr="00C77415">
                    <w:rPr>
                      <w:rFonts w:ascii="Georgia" w:hAnsi="Georgia"/>
                      <w:sz w:val="22"/>
                    </w:rPr>
                    <w:t>, always use and handle sensitizers with caution.</w:t>
                  </w:r>
                </w:p>
              </w:txbxContent>
            </v:textbox>
          </v:shape>
        </w:pict>
      </w: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221720" w:rsidP="00605CC6">
      <w:pPr>
        <w:rPr>
          <w:rFonts w:ascii="Georgia" w:hAnsi="Georgia"/>
          <w:sz w:val="22"/>
          <w:szCs w:val="22"/>
        </w:rPr>
      </w:pPr>
      <w:r>
        <w:rPr>
          <w:rFonts w:ascii="Georgia" w:hAnsi="Georgia"/>
          <w:noProof/>
          <w:sz w:val="22"/>
          <w:szCs w:val="22"/>
        </w:rPr>
        <w:pict>
          <v:shape id="_x0000_s1029" type="#_x0000_t202" style="position:absolute;margin-left:0;margin-top:9.95pt;width:7in;height:65.7pt;z-index:251655680">
            <v:textbox style="mso-next-textbox:#_x0000_s1029">
              <w:txbxContent>
                <w:p w:rsidR="00C77415" w:rsidRPr="00C77415" w:rsidRDefault="00C77415" w:rsidP="00C77415">
                  <w:pPr>
                    <w:spacing w:after="120"/>
                    <w:rPr>
                      <w:rFonts w:ascii="Georgia" w:hAnsi="Georgia"/>
                      <w:b/>
                      <w:sz w:val="22"/>
                    </w:rPr>
                  </w:pPr>
                  <w:r w:rsidRPr="00C77415">
                    <w:rPr>
                      <w:rFonts w:ascii="Georgia" w:hAnsi="Georgia"/>
                      <w:b/>
                      <w:sz w:val="22"/>
                    </w:rPr>
                    <w:t>ENGINEERING/VENTILATION CONTROLS</w:t>
                  </w:r>
                </w:p>
                <w:p w:rsidR="00C77415" w:rsidRPr="00C77415" w:rsidRDefault="00C77415" w:rsidP="00543F29">
                  <w:pPr>
                    <w:rPr>
                      <w:rFonts w:ascii="Georgia" w:hAnsi="Georgia"/>
                      <w:sz w:val="22"/>
                    </w:rPr>
                  </w:pPr>
                  <w:r w:rsidRPr="00C77415">
                    <w:rPr>
                      <w:rFonts w:ascii="Georgia" w:hAnsi="Georgia"/>
                      <w:sz w:val="22"/>
                    </w:rPr>
                    <w:t xml:space="preserve">All procedures involving the use and handling of sensitizers should be performed in a chemical fume hood.  If the process does not permit their handling in a chemical fume hood, make sure there is adequate local exhaust ventilation that directs potentially contaminated air away from the users.  </w:t>
                  </w:r>
                </w:p>
              </w:txbxContent>
            </v:textbox>
          </v:shape>
        </w:pict>
      </w:r>
    </w:p>
    <w:p w:rsidR="00CB0B16" w:rsidRPr="00C77415" w:rsidRDefault="00CB0B16" w:rsidP="00605CC6">
      <w:pPr>
        <w:rPr>
          <w:rFonts w:ascii="Georgia" w:hAnsi="Georgia"/>
          <w:sz w:val="22"/>
          <w:szCs w:val="22"/>
        </w:rPr>
      </w:pPr>
    </w:p>
    <w:p w:rsidR="00DE1299" w:rsidRPr="00C77415" w:rsidRDefault="00DE1299" w:rsidP="00605CC6">
      <w:pPr>
        <w:rPr>
          <w:rFonts w:ascii="Georgia" w:hAnsi="Georgia"/>
          <w:sz w:val="22"/>
          <w:szCs w:val="22"/>
        </w:rPr>
      </w:pPr>
    </w:p>
    <w:p w:rsidR="00DE1299" w:rsidRPr="00C77415" w:rsidRDefault="00DE1299" w:rsidP="00605CC6">
      <w:pPr>
        <w:rPr>
          <w:rFonts w:ascii="Georgia" w:hAnsi="Georgia"/>
          <w:sz w:val="22"/>
          <w:szCs w:val="22"/>
        </w:rPr>
      </w:pPr>
    </w:p>
    <w:p w:rsidR="00CB0B16" w:rsidRPr="00C77415" w:rsidRDefault="00CB0B16" w:rsidP="00605CC6">
      <w:pPr>
        <w:rPr>
          <w:rFonts w:ascii="Georgia" w:hAnsi="Georgia"/>
          <w:sz w:val="22"/>
          <w:szCs w:val="22"/>
        </w:rPr>
      </w:pPr>
    </w:p>
    <w:p w:rsidR="00CB0B16" w:rsidRPr="00C77415" w:rsidRDefault="00CB0B16" w:rsidP="00605CC6">
      <w:pPr>
        <w:rPr>
          <w:rFonts w:ascii="Georgia" w:hAnsi="Georgia"/>
          <w:sz w:val="22"/>
          <w:szCs w:val="22"/>
        </w:rPr>
      </w:pPr>
    </w:p>
    <w:p w:rsidR="003F0D1B" w:rsidRPr="00C77415" w:rsidRDefault="00221720" w:rsidP="003F0D1B">
      <w:pPr>
        <w:rPr>
          <w:rFonts w:ascii="Georgia" w:hAnsi="Georgia"/>
          <w:b/>
          <w:sz w:val="22"/>
          <w:szCs w:val="22"/>
        </w:rPr>
      </w:pPr>
      <w:r w:rsidRPr="00221720">
        <w:rPr>
          <w:rFonts w:ascii="Georgia" w:hAnsi="Georgia"/>
          <w:noProof/>
          <w:sz w:val="22"/>
          <w:szCs w:val="22"/>
        </w:rPr>
        <w:pict>
          <v:shape id="_x0000_s1030" type="#_x0000_t202" style="position:absolute;margin-left:0;margin-top:6.15pt;width:7in;height:279.7pt;z-index:251656704">
            <v:textbox style="mso-next-textbox:#_x0000_s1030">
              <w:txbxContent>
                <w:p w:rsidR="00C77415" w:rsidRPr="000A2759" w:rsidRDefault="00C77415" w:rsidP="00C77415">
                  <w:pPr>
                    <w:rPr>
                      <w:rFonts w:ascii="Georgia" w:hAnsi="Georgia"/>
                      <w:b/>
                      <w:sz w:val="22"/>
                      <w:szCs w:val="22"/>
                    </w:rPr>
                  </w:pPr>
                  <w:r>
                    <w:rPr>
                      <w:rFonts w:ascii="Georgia" w:hAnsi="Georgia"/>
                      <w:b/>
                      <w:sz w:val="22"/>
                      <w:szCs w:val="22"/>
                    </w:rPr>
                    <w:t>REQUIRED</w:t>
                  </w:r>
                  <w:r w:rsidRPr="000A2759">
                    <w:rPr>
                      <w:rFonts w:ascii="Georgia" w:hAnsi="Georgia"/>
                      <w:b/>
                      <w:sz w:val="22"/>
                      <w:szCs w:val="22"/>
                    </w:rPr>
                    <w:t xml:space="preserve"> PERSONAL PROTECTIVE EQUIPMENT</w:t>
                  </w:r>
                </w:p>
                <w:p w:rsidR="00C77415" w:rsidRPr="000A2759" w:rsidRDefault="00C77415" w:rsidP="00C77415">
                  <w:pPr>
                    <w:spacing w:after="120"/>
                    <w:rPr>
                      <w:rFonts w:ascii="Georgia" w:hAnsi="Georgia"/>
                      <w:sz w:val="22"/>
                      <w:szCs w:val="22"/>
                    </w:rPr>
                  </w:pPr>
                  <w:r w:rsidRPr="000A2759">
                    <w:rPr>
                      <w:rFonts w:ascii="Georgia" w:hAnsi="Georgia"/>
                      <w:sz w:val="22"/>
                      <w:szCs w:val="22"/>
                    </w:rPr>
                    <w:t>(Refer to your lab’s PPE Assessment Report, supplemented with information here)</w:t>
                  </w:r>
                </w:p>
                <w:p w:rsidR="00C77415" w:rsidRPr="00C77415" w:rsidRDefault="00C77415" w:rsidP="0094606A">
                  <w:pPr>
                    <w:rPr>
                      <w:rFonts w:ascii="Georgia" w:hAnsi="Georgia"/>
                      <w:sz w:val="22"/>
                    </w:rPr>
                  </w:pPr>
                  <w:r w:rsidRPr="00C77415">
                    <w:rPr>
                      <w:rFonts w:ascii="Georgia" w:hAnsi="Georgia"/>
                      <w:sz w:val="22"/>
                    </w:rPr>
                    <w:t>Select the level of skin and eye protection, based on the potential for splashing and other forms of exposure.</w:t>
                  </w:r>
                </w:p>
                <w:p w:rsidR="00C77415" w:rsidRPr="00C77415" w:rsidRDefault="00C77415" w:rsidP="00DF0B33">
                  <w:pPr>
                    <w:rPr>
                      <w:rFonts w:ascii="Georgia" w:hAnsi="Georgia"/>
                      <w:i/>
                      <w:sz w:val="14"/>
                      <w:szCs w:val="16"/>
                    </w:rPr>
                  </w:pPr>
                </w:p>
                <w:p w:rsidR="00C77415" w:rsidRPr="00C77415" w:rsidRDefault="00C77415" w:rsidP="00DF0B33">
                  <w:pPr>
                    <w:rPr>
                      <w:rFonts w:ascii="Georgia" w:hAnsi="Georgia"/>
                      <w:i/>
                      <w:sz w:val="22"/>
                    </w:rPr>
                  </w:pPr>
                  <w:r w:rsidRPr="00C77415">
                    <w:rPr>
                      <w:rFonts w:ascii="Georgia" w:hAnsi="Georgia"/>
                      <w:i/>
                      <w:sz w:val="22"/>
                    </w:rPr>
                    <w:t>Minimum potential for splash &amp; exposure:</w:t>
                  </w:r>
                </w:p>
                <w:p w:rsidR="00C77415" w:rsidRPr="00C77415" w:rsidRDefault="00C77415" w:rsidP="00DF0B33">
                  <w:pPr>
                    <w:numPr>
                      <w:ilvl w:val="0"/>
                      <w:numId w:val="27"/>
                    </w:numPr>
                    <w:rPr>
                      <w:rFonts w:ascii="Georgia" w:hAnsi="Georgia"/>
                      <w:sz w:val="22"/>
                    </w:rPr>
                  </w:pPr>
                  <w:r w:rsidRPr="00C77415">
                    <w:rPr>
                      <w:rFonts w:ascii="Georgia" w:hAnsi="Georgia"/>
                      <w:sz w:val="22"/>
                    </w:rPr>
                    <w:t>Chemical splash goggles</w:t>
                  </w:r>
                </w:p>
                <w:p w:rsidR="00C77415" w:rsidRPr="00C77415" w:rsidRDefault="00C77415" w:rsidP="00DF0B33">
                  <w:pPr>
                    <w:numPr>
                      <w:ilvl w:val="0"/>
                      <w:numId w:val="27"/>
                    </w:numPr>
                    <w:rPr>
                      <w:rFonts w:ascii="Georgia" w:hAnsi="Georgia"/>
                      <w:sz w:val="22"/>
                    </w:rPr>
                  </w:pPr>
                  <w:r w:rsidRPr="00C77415">
                    <w:rPr>
                      <w:rFonts w:ascii="Georgia" w:hAnsi="Georgia"/>
                      <w:sz w:val="22"/>
                    </w:rPr>
                    <w:t xml:space="preserve">Single pair of nitrile, neoprene, PVC (vinyl), butyl, or </w:t>
                  </w:r>
                  <w:proofErr w:type="spellStart"/>
                  <w:r w:rsidRPr="00C77415">
                    <w:rPr>
                      <w:rFonts w:ascii="Georgia" w:hAnsi="Georgia"/>
                      <w:sz w:val="22"/>
                    </w:rPr>
                    <w:t>Viton</w:t>
                  </w:r>
                  <w:r w:rsidRPr="00C77415">
                    <w:rPr>
                      <w:rFonts w:ascii="Georgia" w:hAnsi="Georgia"/>
                      <w:sz w:val="22"/>
                      <w:vertAlign w:val="superscript"/>
                    </w:rPr>
                    <w:t>TM</w:t>
                  </w:r>
                  <w:proofErr w:type="spellEnd"/>
                  <w:r w:rsidRPr="00C77415">
                    <w:rPr>
                      <w:rFonts w:ascii="Georgia" w:hAnsi="Georgia"/>
                      <w:sz w:val="22"/>
                    </w:rPr>
                    <w:t xml:space="preserve"> gloves </w:t>
                  </w:r>
                </w:p>
                <w:p w:rsidR="00C77415" w:rsidRPr="00C77415" w:rsidRDefault="00C77415" w:rsidP="00DF0B33">
                  <w:pPr>
                    <w:numPr>
                      <w:ilvl w:val="1"/>
                      <w:numId w:val="28"/>
                    </w:numPr>
                    <w:rPr>
                      <w:rFonts w:ascii="Georgia" w:hAnsi="Georgia"/>
                      <w:sz w:val="22"/>
                    </w:rPr>
                  </w:pPr>
                  <w:r w:rsidRPr="00C77415">
                    <w:rPr>
                      <w:rFonts w:ascii="Georgia" w:hAnsi="Georgia"/>
                      <w:sz w:val="22"/>
                    </w:rPr>
                    <w:t>Immediately replace with new gloves when splash occurs.</w:t>
                  </w:r>
                </w:p>
                <w:p w:rsidR="00C77415" w:rsidRPr="00C77415" w:rsidRDefault="00C77415" w:rsidP="00DF0B33">
                  <w:pPr>
                    <w:numPr>
                      <w:ilvl w:val="0"/>
                      <w:numId w:val="27"/>
                    </w:numPr>
                    <w:rPr>
                      <w:rFonts w:ascii="Georgia" w:hAnsi="Georgia"/>
                      <w:sz w:val="22"/>
                    </w:rPr>
                  </w:pPr>
                  <w:r w:rsidRPr="00C77415">
                    <w:rPr>
                      <w:rFonts w:ascii="Georgia" w:hAnsi="Georgia"/>
                      <w:sz w:val="22"/>
                    </w:rPr>
                    <w:t>Protective clothing (e.g. non-porous lab coat, impervious sleeves; impervious apron; closed-toed, impervious shoes)</w:t>
                  </w:r>
                </w:p>
                <w:p w:rsidR="00C77415" w:rsidRPr="00C77415" w:rsidRDefault="00C77415" w:rsidP="0094606A">
                  <w:pPr>
                    <w:spacing w:line="120" w:lineRule="auto"/>
                    <w:rPr>
                      <w:rFonts w:ascii="Georgia" w:hAnsi="Georgia"/>
                      <w:sz w:val="22"/>
                    </w:rPr>
                  </w:pPr>
                </w:p>
                <w:p w:rsidR="00C77415" w:rsidRPr="00C77415" w:rsidRDefault="00C77415" w:rsidP="00DF0B33">
                  <w:pPr>
                    <w:rPr>
                      <w:rFonts w:ascii="Georgia" w:hAnsi="Georgia"/>
                      <w:i/>
                      <w:sz w:val="22"/>
                    </w:rPr>
                  </w:pPr>
                  <w:r w:rsidRPr="00C77415">
                    <w:rPr>
                      <w:rFonts w:ascii="Georgia" w:hAnsi="Georgia"/>
                      <w:i/>
                      <w:sz w:val="22"/>
                    </w:rPr>
                    <w:t>When using or transferring large quantities:</w:t>
                  </w:r>
                </w:p>
                <w:p w:rsidR="00C77415" w:rsidRPr="00C77415" w:rsidRDefault="00C77415" w:rsidP="00DF0B33">
                  <w:pPr>
                    <w:numPr>
                      <w:ilvl w:val="0"/>
                      <w:numId w:val="29"/>
                    </w:numPr>
                    <w:rPr>
                      <w:rFonts w:ascii="Georgia" w:hAnsi="Georgia"/>
                      <w:sz w:val="22"/>
                    </w:rPr>
                  </w:pPr>
                  <w:r w:rsidRPr="00C77415">
                    <w:rPr>
                      <w:rFonts w:ascii="Georgia" w:hAnsi="Georgia"/>
                      <w:sz w:val="22"/>
                    </w:rPr>
                    <w:t>Chemical splash goggles</w:t>
                  </w:r>
                </w:p>
                <w:p w:rsidR="00C77415" w:rsidRPr="00C77415" w:rsidRDefault="00C77415" w:rsidP="00DF0B33">
                  <w:pPr>
                    <w:numPr>
                      <w:ilvl w:val="0"/>
                      <w:numId w:val="29"/>
                    </w:numPr>
                    <w:rPr>
                      <w:rFonts w:ascii="Georgia" w:hAnsi="Georgia"/>
                      <w:sz w:val="22"/>
                    </w:rPr>
                  </w:pPr>
                  <w:r w:rsidRPr="00C77415">
                    <w:rPr>
                      <w:rFonts w:ascii="Georgia" w:hAnsi="Georgia"/>
                      <w:sz w:val="22"/>
                    </w:rPr>
                    <w:t>Face shield (if not working in a fume hood or if hood’s sash is not in the down position) to protect face and neck.</w:t>
                  </w:r>
                </w:p>
                <w:p w:rsidR="00C77415" w:rsidRPr="00C77415" w:rsidRDefault="00C77415" w:rsidP="00DF0B33">
                  <w:pPr>
                    <w:numPr>
                      <w:ilvl w:val="0"/>
                      <w:numId w:val="29"/>
                    </w:numPr>
                    <w:rPr>
                      <w:rFonts w:ascii="Georgia" w:hAnsi="Georgia"/>
                      <w:sz w:val="22"/>
                    </w:rPr>
                  </w:pPr>
                  <w:r w:rsidRPr="00C77415">
                    <w:rPr>
                      <w:rFonts w:ascii="Georgia" w:hAnsi="Georgia"/>
                      <w:sz w:val="22"/>
                    </w:rPr>
                    <w:t xml:space="preserve">Double glove with nitrile, neoprene, PVC (vinyl) ), butyl, or </w:t>
                  </w:r>
                  <w:proofErr w:type="spellStart"/>
                  <w:r w:rsidRPr="00C77415">
                    <w:rPr>
                      <w:rFonts w:ascii="Georgia" w:hAnsi="Georgia"/>
                      <w:sz w:val="22"/>
                    </w:rPr>
                    <w:t>Viton</w:t>
                  </w:r>
                  <w:r w:rsidRPr="00C77415">
                    <w:rPr>
                      <w:rFonts w:ascii="Georgia" w:hAnsi="Georgia"/>
                      <w:sz w:val="22"/>
                      <w:vertAlign w:val="superscript"/>
                    </w:rPr>
                    <w:t>TM</w:t>
                  </w:r>
                  <w:proofErr w:type="spellEnd"/>
                  <w:r w:rsidRPr="00C77415">
                    <w:rPr>
                      <w:rFonts w:ascii="Georgia" w:hAnsi="Georgia"/>
                      <w:sz w:val="22"/>
                    </w:rPr>
                    <w:t xml:space="preserve"> gloves</w:t>
                  </w:r>
                </w:p>
                <w:p w:rsidR="00C77415" w:rsidRPr="00C77415" w:rsidRDefault="00C77415" w:rsidP="00DF0B33">
                  <w:pPr>
                    <w:numPr>
                      <w:ilvl w:val="1"/>
                      <w:numId w:val="30"/>
                    </w:numPr>
                    <w:rPr>
                      <w:rFonts w:ascii="Georgia" w:hAnsi="Georgia"/>
                      <w:sz w:val="22"/>
                    </w:rPr>
                  </w:pPr>
                  <w:r w:rsidRPr="00C77415">
                    <w:rPr>
                      <w:rFonts w:ascii="Georgia" w:hAnsi="Georgia"/>
                      <w:sz w:val="22"/>
                    </w:rPr>
                    <w:t>Immediately replace with new gloves when splash occurs.</w:t>
                  </w:r>
                </w:p>
                <w:p w:rsidR="00C77415" w:rsidRPr="00C77415" w:rsidRDefault="00C77415" w:rsidP="00DF0B33">
                  <w:pPr>
                    <w:numPr>
                      <w:ilvl w:val="0"/>
                      <w:numId w:val="29"/>
                    </w:numPr>
                    <w:rPr>
                      <w:rFonts w:ascii="Georgia" w:hAnsi="Georgia"/>
                      <w:sz w:val="22"/>
                    </w:rPr>
                  </w:pPr>
                  <w:r w:rsidRPr="00C77415">
                    <w:rPr>
                      <w:rFonts w:ascii="Georgia" w:hAnsi="Georgia"/>
                      <w:sz w:val="22"/>
                    </w:rPr>
                    <w:t xml:space="preserve">Impervious chemical resistant </w:t>
                  </w:r>
                  <w:proofErr w:type="spellStart"/>
                  <w:r w:rsidRPr="00C77415">
                    <w:rPr>
                      <w:rFonts w:ascii="Georgia" w:hAnsi="Georgia"/>
                      <w:sz w:val="22"/>
                    </w:rPr>
                    <w:t>oversleeves</w:t>
                  </w:r>
                  <w:proofErr w:type="spellEnd"/>
                  <w:r w:rsidRPr="00C77415">
                    <w:rPr>
                      <w:rFonts w:ascii="Georgia" w:hAnsi="Georgia"/>
                      <w:sz w:val="22"/>
                    </w:rPr>
                    <w:t>/apron/smock/lab coat (PE or PVC)</w:t>
                  </w:r>
                </w:p>
                <w:p w:rsidR="00C77415" w:rsidRPr="00C77415" w:rsidRDefault="00C77415" w:rsidP="00DF0B33">
                  <w:pPr>
                    <w:numPr>
                      <w:ilvl w:val="2"/>
                      <w:numId w:val="31"/>
                    </w:numPr>
                    <w:tabs>
                      <w:tab w:val="clear" w:pos="2160"/>
                      <w:tab w:val="num" w:pos="1440"/>
                    </w:tabs>
                    <w:ind w:left="1440"/>
                    <w:rPr>
                      <w:rFonts w:ascii="Georgia" w:hAnsi="Georgia"/>
                      <w:sz w:val="22"/>
                    </w:rPr>
                  </w:pPr>
                  <w:r w:rsidRPr="00C77415">
                    <w:rPr>
                      <w:rFonts w:ascii="Georgia" w:hAnsi="Georgia"/>
                      <w:sz w:val="22"/>
                    </w:rPr>
                    <w:t>Avoid using the traditional cotton-polyester white lab coat, which readily collects/absorbs compounds.</w:t>
                  </w:r>
                </w:p>
                <w:p w:rsidR="00C77415" w:rsidRPr="00C77415" w:rsidRDefault="00C77415" w:rsidP="00DF0B33">
                  <w:pPr>
                    <w:numPr>
                      <w:ilvl w:val="0"/>
                      <w:numId w:val="29"/>
                    </w:numPr>
                    <w:rPr>
                      <w:rFonts w:ascii="Georgia" w:hAnsi="Georgia"/>
                      <w:sz w:val="22"/>
                    </w:rPr>
                  </w:pPr>
                  <w:r w:rsidRPr="00C77415">
                    <w:rPr>
                      <w:rFonts w:ascii="Georgia" w:hAnsi="Georgia"/>
                      <w:sz w:val="22"/>
                    </w:rPr>
                    <w:t>Protective, closed-toed, impervious footwear</w:t>
                  </w:r>
                </w:p>
              </w:txbxContent>
            </v:textbox>
          </v:shape>
        </w:pict>
      </w:r>
    </w:p>
    <w:p w:rsidR="00D97684" w:rsidRPr="00C77415" w:rsidRDefault="00D97684" w:rsidP="003F0D1B">
      <w:pPr>
        <w:rPr>
          <w:rFonts w:ascii="Georgia" w:hAnsi="Georgia"/>
          <w:b/>
          <w:sz w:val="22"/>
          <w:szCs w:val="22"/>
        </w:rPr>
      </w:pPr>
    </w:p>
    <w:p w:rsidR="00605CC6" w:rsidRPr="00C77415" w:rsidRDefault="00605CC6" w:rsidP="00605CC6">
      <w:pPr>
        <w:rPr>
          <w:rFonts w:ascii="Georgia" w:hAnsi="Georgia"/>
          <w:sz w:val="22"/>
          <w:szCs w:val="22"/>
        </w:rPr>
      </w:pPr>
    </w:p>
    <w:p w:rsidR="00543F29" w:rsidRPr="00C77415" w:rsidRDefault="00543F29" w:rsidP="00605CC6">
      <w:pPr>
        <w:rPr>
          <w:rFonts w:ascii="Georgia" w:hAnsi="Georgia"/>
          <w:b/>
          <w:sz w:val="22"/>
          <w:szCs w:val="22"/>
        </w:rPr>
      </w:pPr>
    </w:p>
    <w:p w:rsidR="00543F29" w:rsidRPr="00C77415" w:rsidRDefault="00543F29"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94606A" w:rsidRPr="00C77415" w:rsidRDefault="0094606A" w:rsidP="00605CC6">
      <w:pPr>
        <w:rPr>
          <w:rFonts w:ascii="Georgia" w:hAnsi="Georgia"/>
          <w:b/>
          <w:sz w:val="22"/>
          <w:szCs w:val="22"/>
        </w:rPr>
      </w:pPr>
    </w:p>
    <w:p w:rsidR="003C7B0F" w:rsidRPr="00C77415" w:rsidRDefault="003C7B0F" w:rsidP="00605CC6">
      <w:pPr>
        <w:rPr>
          <w:rFonts w:ascii="Georgia" w:hAnsi="Georgia"/>
          <w:b/>
          <w:sz w:val="22"/>
          <w:szCs w:val="22"/>
        </w:rPr>
      </w:pPr>
    </w:p>
    <w:p w:rsidR="0094606A" w:rsidRPr="00C77415" w:rsidRDefault="0094606A" w:rsidP="00605CC6">
      <w:pPr>
        <w:rPr>
          <w:rFonts w:ascii="Georgia" w:hAnsi="Georgia"/>
          <w:b/>
          <w:sz w:val="22"/>
          <w:szCs w:val="22"/>
        </w:rPr>
      </w:pPr>
    </w:p>
    <w:p w:rsidR="001824D4" w:rsidRPr="00C77415" w:rsidRDefault="001824D4" w:rsidP="00C7679F">
      <w:pPr>
        <w:rPr>
          <w:rFonts w:ascii="Georgia" w:hAnsi="Georgia"/>
          <w:sz w:val="22"/>
          <w:szCs w:val="22"/>
        </w:rPr>
      </w:pPr>
    </w:p>
    <w:p w:rsidR="005153C3" w:rsidRPr="00C77415" w:rsidRDefault="005153C3" w:rsidP="00C7679F">
      <w:pPr>
        <w:rPr>
          <w:rFonts w:ascii="Georgia" w:hAnsi="Georgia"/>
          <w:sz w:val="22"/>
          <w:szCs w:val="22"/>
        </w:rPr>
      </w:pPr>
    </w:p>
    <w:p w:rsidR="005153C3" w:rsidRPr="00C77415" w:rsidRDefault="00221720" w:rsidP="00C7679F">
      <w:pPr>
        <w:rPr>
          <w:rFonts w:ascii="Georgia" w:hAnsi="Georgia"/>
          <w:sz w:val="22"/>
          <w:szCs w:val="22"/>
        </w:rPr>
      </w:pPr>
      <w:r w:rsidRPr="00221720">
        <w:rPr>
          <w:rFonts w:ascii="Georgia" w:hAnsi="Georgia"/>
          <w:b/>
          <w:noProof/>
          <w:sz w:val="22"/>
          <w:szCs w:val="22"/>
        </w:rPr>
        <w:pict>
          <v:shape id="_x0000_s1031" type="#_x0000_t202" style="position:absolute;margin-left:0;margin-top:4.7pt;width:7in;height:68.3pt;z-index:251657728">
            <v:textbox style="mso-next-textbox:#_x0000_s1031">
              <w:txbxContent>
                <w:p w:rsidR="00C77415" w:rsidRDefault="00C77415" w:rsidP="00C77415">
                  <w:pPr>
                    <w:spacing w:after="120"/>
                  </w:pPr>
                  <w:r>
                    <w:rPr>
                      <w:b/>
                    </w:rPr>
                    <w:t>ADDITIONAL PRECAUTIONS</w:t>
                  </w:r>
                </w:p>
                <w:p w:rsidR="00C77415" w:rsidRDefault="00C77415" w:rsidP="006738BD">
                  <w:r>
                    <w:t xml:space="preserve">As sensitizers often have other potential hazard characteristics such as carcinogenicity and </w:t>
                  </w:r>
                  <w:proofErr w:type="spellStart"/>
                  <w:r>
                    <w:t>corrosivity</w:t>
                  </w:r>
                  <w:proofErr w:type="spellEnd"/>
                  <w:r>
                    <w:t xml:space="preserve">, account for these risks and refer to the MSDS(s) for precautions for the use, handling, and storage of the specific sensitizer(s) involved in the protocol. </w:t>
                  </w:r>
                </w:p>
              </w:txbxContent>
            </v:textbox>
          </v:shape>
        </w:pict>
      </w:r>
    </w:p>
    <w:p w:rsidR="005153C3" w:rsidRPr="00C77415" w:rsidRDefault="005153C3" w:rsidP="00C7679F">
      <w:pPr>
        <w:rPr>
          <w:rFonts w:ascii="Georgia" w:hAnsi="Georgia"/>
          <w:sz w:val="22"/>
          <w:szCs w:val="22"/>
        </w:rPr>
      </w:pPr>
    </w:p>
    <w:p w:rsidR="006F119E" w:rsidRPr="00C77415" w:rsidRDefault="006F119E" w:rsidP="00C7679F">
      <w:pPr>
        <w:rPr>
          <w:rFonts w:ascii="Georgia" w:hAnsi="Georgia"/>
          <w:sz w:val="22"/>
          <w:szCs w:val="22"/>
        </w:rPr>
      </w:pPr>
    </w:p>
    <w:p w:rsidR="005153C3" w:rsidRPr="00C77415" w:rsidRDefault="005153C3" w:rsidP="00C7679F">
      <w:pPr>
        <w:rPr>
          <w:rFonts w:ascii="Georgia" w:hAnsi="Georgia"/>
          <w:sz w:val="22"/>
          <w:szCs w:val="22"/>
        </w:rPr>
      </w:pPr>
    </w:p>
    <w:p w:rsidR="005153C3" w:rsidRPr="00C77415" w:rsidRDefault="005153C3" w:rsidP="00C7679F">
      <w:pPr>
        <w:rPr>
          <w:rFonts w:ascii="Georgia" w:hAnsi="Georgia"/>
          <w:sz w:val="22"/>
          <w:szCs w:val="22"/>
        </w:rPr>
      </w:pPr>
    </w:p>
    <w:p w:rsidR="00605CC6" w:rsidRPr="00C77415" w:rsidRDefault="00605CC6" w:rsidP="00605CC6">
      <w:pPr>
        <w:rPr>
          <w:rFonts w:ascii="Georgia" w:hAnsi="Georgia"/>
          <w:sz w:val="22"/>
          <w:szCs w:val="22"/>
        </w:rPr>
      </w:pPr>
    </w:p>
    <w:p w:rsidR="00E923B8" w:rsidRPr="00C77415" w:rsidRDefault="00221720" w:rsidP="00605CC6">
      <w:pPr>
        <w:rPr>
          <w:rFonts w:ascii="Georgia" w:hAnsi="Georgia"/>
          <w:sz w:val="22"/>
          <w:szCs w:val="22"/>
        </w:rPr>
      </w:pPr>
      <w:r>
        <w:rPr>
          <w:rFonts w:ascii="Georgia" w:hAnsi="Georgia"/>
          <w:noProof/>
          <w:sz w:val="22"/>
          <w:szCs w:val="22"/>
        </w:rPr>
        <w:lastRenderedPageBreak/>
        <w:pict>
          <v:shape id="_x0000_s1039" type="#_x0000_t202" style="position:absolute;margin-left:-.25pt;margin-top:7.55pt;width:7in;height:55.2pt;z-index:251660800">
            <v:textbox style="mso-next-textbox:#_x0000_s1039">
              <w:txbxContent>
                <w:p w:rsidR="00C77415" w:rsidRPr="00F309C8" w:rsidRDefault="00C77415" w:rsidP="00C77415">
                  <w:pPr>
                    <w:spacing w:after="120"/>
                    <w:rPr>
                      <w:rFonts w:ascii="Georgia" w:hAnsi="Georgia"/>
                      <w:b/>
                      <w:sz w:val="22"/>
                    </w:rPr>
                  </w:pPr>
                  <w:r w:rsidRPr="00F309C8">
                    <w:rPr>
                      <w:rFonts w:ascii="Georgia" w:hAnsi="Georgia"/>
                      <w:b/>
                      <w:sz w:val="22"/>
                    </w:rPr>
                    <w:t>SAFETY REFERENCES</w:t>
                  </w:r>
                </w:p>
                <w:p w:rsidR="00C77415" w:rsidRPr="000759C5" w:rsidRDefault="00C77415" w:rsidP="00C77415">
                  <w:pPr>
                    <w:rPr>
                      <w:b/>
                    </w:rPr>
                  </w:pPr>
                  <w:r w:rsidRPr="005F2F65">
                    <w:rPr>
                      <w:rFonts w:ascii="Georgia" w:hAnsi="Georgia"/>
                      <w:sz w:val="22"/>
                    </w:rPr>
                    <w:t xml:space="preserve">Additional chemical safety information, including MSDSs and other information, is available electronically as tools at </w:t>
                  </w:r>
                  <w:hyperlink r:id="rId7" w:history="1">
                    <w:r w:rsidRPr="005F2F65">
                      <w:rPr>
                        <w:rStyle w:val="Hyperlink"/>
                        <w:rFonts w:ascii="Georgia" w:hAnsi="Georgia"/>
                        <w:sz w:val="22"/>
                      </w:rPr>
                      <w:t>ehs.harvard.edu/programs/safe-chemical-work-practices</w:t>
                    </w:r>
                  </w:hyperlink>
                  <w:r w:rsidRPr="005F2F65">
                    <w:rPr>
                      <w:rFonts w:ascii="Georgia" w:hAnsi="Georgia"/>
                      <w:sz w:val="22"/>
                    </w:rPr>
                    <w:t>.</w:t>
                  </w:r>
                </w:p>
              </w:txbxContent>
            </v:textbox>
          </v:shape>
        </w:pict>
      </w:r>
    </w:p>
    <w:p w:rsidR="00F75303" w:rsidRPr="00C77415" w:rsidRDefault="00F75303" w:rsidP="00605CC6">
      <w:pPr>
        <w:rPr>
          <w:rFonts w:ascii="Georgia" w:hAnsi="Georgia"/>
          <w:sz w:val="22"/>
          <w:szCs w:val="22"/>
        </w:rPr>
      </w:pPr>
    </w:p>
    <w:p w:rsidR="00F75303" w:rsidRPr="00C77415" w:rsidRDefault="00F75303" w:rsidP="00605CC6">
      <w:pPr>
        <w:rPr>
          <w:rFonts w:ascii="Georgia" w:hAnsi="Georgia"/>
          <w:sz w:val="22"/>
          <w:szCs w:val="22"/>
        </w:rPr>
      </w:pPr>
    </w:p>
    <w:p w:rsidR="00E44BFE" w:rsidRPr="00C77415" w:rsidRDefault="00E44BFE" w:rsidP="00605CC6">
      <w:pPr>
        <w:rPr>
          <w:rFonts w:ascii="Georgia" w:hAnsi="Georgia"/>
          <w:sz w:val="22"/>
          <w:szCs w:val="22"/>
        </w:rPr>
      </w:pPr>
    </w:p>
    <w:p w:rsidR="00E44BFE" w:rsidRPr="00C77415" w:rsidRDefault="00E44BFE" w:rsidP="00605CC6">
      <w:pPr>
        <w:rPr>
          <w:rFonts w:ascii="Georgia" w:hAnsi="Georgia"/>
          <w:sz w:val="22"/>
          <w:szCs w:val="22"/>
        </w:rPr>
      </w:pPr>
    </w:p>
    <w:p w:rsidR="00E44BFE" w:rsidRPr="00C77415" w:rsidRDefault="00221720" w:rsidP="00605CC6">
      <w:pPr>
        <w:rPr>
          <w:rFonts w:ascii="Georgia" w:hAnsi="Georgia"/>
          <w:sz w:val="22"/>
          <w:szCs w:val="22"/>
        </w:rPr>
      </w:pPr>
      <w:r>
        <w:rPr>
          <w:rFonts w:ascii="Georgia" w:hAnsi="Georgia"/>
          <w:noProof/>
          <w:sz w:val="22"/>
          <w:szCs w:val="22"/>
        </w:rPr>
        <w:pict>
          <v:shape id="_x0000_s1040" type="#_x0000_t202" style="position:absolute;margin-left:0;margin-top:7.45pt;width:7in;height:53.05pt;z-index:251661824">
            <v:textbox>
              <w:txbxContent>
                <w:p w:rsidR="00C77415" w:rsidRPr="00C77415" w:rsidRDefault="00C77415" w:rsidP="00C77415">
                  <w:pPr>
                    <w:spacing w:after="120"/>
                    <w:rPr>
                      <w:rFonts w:ascii="Georgia" w:hAnsi="Georgia"/>
                      <w:b/>
                      <w:sz w:val="22"/>
                      <w:szCs w:val="22"/>
                    </w:rPr>
                  </w:pPr>
                  <w:r w:rsidRPr="00C77415">
                    <w:rPr>
                      <w:rFonts w:ascii="Georgia" w:hAnsi="Georgia"/>
                      <w:b/>
                      <w:sz w:val="22"/>
                      <w:szCs w:val="22"/>
                    </w:rPr>
                    <w:t>WASTE DISPOSAL</w:t>
                  </w:r>
                </w:p>
                <w:p w:rsidR="00C77415" w:rsidRPr="000200F2" w:rsidRDefault="00C77415" w:rsidP="00C77415">
                  <w:pPr>
                    <w:rPr>
                      <w:rFonts w:ascii="Georgia" w:hAnsi="Georgia"/>
                      <w:sz w:val="22"/>
                    </w:rPr>
                  </w:pPr>
                  <w:r w:rsidRPr="00C77415">
                    <w:rPr>
                      <w:rFonts w:ascii="Georgia" w:hAnsi="Georgia"/>
                      <w:sz w:val="22"/>
                      <w:szCs w:val="22"/>
                    </w:rPr>
                    <w:t xml:space="preserve">Dispose of unneeded or expired stock as hazardous chemical waste. </w:t>
                  </w:r>
                  <w:r w:rsidRPr="000200F2">
                    <w:rPr>
                      <w:rFonts w:ascii="Georgia" w:hAnsi="Georgia"/>
                      <w:sz w:val="22"/>
                    </w:rPr>
                    <w:t xml:space="preserve">Refer to the </w:t>
                  </w:r>
                  <w:r w:rsidRPr="000200F2">
                    <w:rPr>
                      <w:rFonts w:ascii="Georgia" w:hAnsi="Georgia"/>
                      <w:i/>
                      <w:sz w:val="22"/>
                    </w:rPr>
                    <w:t>Laboratory Waste Guide</w:t>
                  </w:r>
                  <w:r w:rsidRPr="000200F2">
                    <w:rPr>
                      <w:rFonts w:ascii="Georgia" w:hAnsi="Georgia"/>
                      <w:sz w:val="22"/>
                    </w:rPr>
                    <w:t xml:space="preserve"> posted at </w:t>
                  </w:r>
                  <w:hyperlink r:id="rId8" w:history="1">
                    <w:r w:rsidRPr="000200F2">
                      <w:rPr>
                        <w:rStyle w:val="Hyperlink"/>
                        <w:rFonts w:ascii="Georgia" w:hAnsi="Georgia"/>
                        <w:sz w:val="22"/>
                      </w:rPr>
                      <w:t>ehs.harvard.edu/node/7699</w:t>
                    </w:r>
                  </w:hyperlink>
                  <w:r w:rsidRPr="000200F2">
                    <w:rPr>
                      <w:rFonts w:ascii="Georgia" w:hAnsi="Georgia"/>
                      <w:sz w:val="22"/>
                    </w:rPr>
                    <w:t>.</w:t>
                  </w:r>
                </w:p>
                <w:p w:rsidR="00C77415" w:rsidRPr="00305ECC" w:rsidRDefault="00C77415" w:rsidP="00C77415">
                  <w:pPr>
                    <w:rPr>
                      <w:b/>
                    </w:rPr>
                  </w:pPr>
                </w:p>
              </w:txbxContent>
            </v:textbox>
          </v:shape>
        </w:pict>
      </w:r>
    </w:p>
    <w:p w:rsidR="00E44BFE" w:rsidRPr="00C77415" w:rsidRDefault="00E44BFE" w:rsidP="00605CC6">
      <w:pPr>
        <w:rPr>
          <w:rFonts w:ascii="Georgia" w:hAnsi="Georgia"/>
          <w:sz w:val="22"/>
          <w:szCs w:val="22"/>
        </w:rPr>
      </w:pPr>
    </w:p>
    <w:p w:rsidR="00E44BFE" w:rsidRPr="00C77415" w:rsidRDefault="00C77415" w:rsidP="00C77415">
      <w:pPr>
        <w:tabs>
          <w:tab w:val="left" w:pos="7171"/>
        </w:tabs>
        <w:rPr>
          <w:rFonts w:ascii="Georgia" w:hAnsi="Georgia"/>
          <w:sz w:val="22"/>
          <w:szCs w:val="22"/>
        </w:rPr>
      </w:pPr>
      <w:r>
        <w:rPr>
          <w:rFonts w:ascii="Georgia" w:hAnsi="Georgia"/>
          <w:sz w:val="22"/>
          <w:szCs w:val="22"/>
        </w:rPr>
        <w:tab/>
      </w:r>
    </w:p>
    <w:p w:rsidR="00E44BFE" w:rsidRPr="00C77415" w:rsidRDefault="00E44BFE" w:rsidP="00605CC6">
      <w:pPr>
        <w:rPr>
          <w:rFonts w:ascii="Georgia" w:hAnsi="Georgia"/>
          <w:sz w:val="22"/>
          <w:szCs w:val="22"/>
        </w:rPr>
      </w:pPr>
    </w:p>
    <w:p w:rsidR="00E923B8" w:rsidRPr="00C77415" w:rsidRDefault="00E923B8" w:rsidP="00605CC6">
      <w:pPr>
        <w:rPr>
          <w:rFonts w:ascii="Georgia" w:hAnsi="Georgia"/>
          <w:sz w:val="22"/>
          <w:szCs w:val="22"/>
        </w:rPr>
      </w:pPr>
    </w:p>
    <w:p w:rsidR="00E923B8" w:rsidRPr="00C77415" w:rsidRDefault="00221720" w:rsidP="00605CC6">
      <w:pPr>
        <w:rPr>
          <w:rFonts w:ascii="Georgia" w:hAnsi="Georgia"/>
          <w:sz w:val="22"/>
          <w:szCs w:val="22"/>
        </w:rPr>
      </w:pPr>
      <w:r>
        <w:rPr>
          <w:rFonts w:ascii="Georgia" w:hAnsi="Georgia"/>
          <w:noProof/>
          <w:sz w:val="22"/>
          <w:szCs w:val="22"/>
        </w:rPr>
        <w:pict>
          <v:shape id="_x0000_s1034" type="#_x0000_t202" style="position:absolute;margin-left:0;margin-top:5.35pt;width:7in;height:174.85pt;z-index:251658752">
            <v:textbox style="mso-next-textbox:#_x0000_s1034">
              <w:txbxContent>
                <w:p w:rsidR="006A5D27" w:rsidRPr="000200F2" w:rsidRDefault="006A5D27" w:rsidP="006A5D27">
                  <w:pPr>
                    <w:rPr>
                      <w:rFonts w:ascii="Georgia" w:hAnsi="Georgia"/>
                      <w:b/>
                      <w:sz w:val="22"/>
                      <w:szCs w:val="22"/>
                    </w:rPr>
                  </w:pPr>
                  <w:r w:rsidRPr="000200F2">
                    <w:rPr>
                      <w:rFonts w:ascii="Georgia" w:hAnsi="Georgia"/>
                      <w:b/>
                      <w:sz w:val="22"/>
                      <w:szCs w:val="22"/>
                    </w:rPr>
                    <w:t>EME</w:t>
                  </w:r>
                  <w:r>
                    <w:rPr>
                      <w:rFonts w:ascii="Georgia" w:hAnsi="Georgia"/>
                      <w:b/>
                      <w:sz w:val="22"/>
                      <w:szCs w:val="22"/>
                    </w:rPr>
                    <w:t>R</w:t>
                  </w:r>
                  <w:r w:rsidRPr="000200F2">
                    <w:rPr>
                      <w:rFonts w:ascii="Georgia" w:hAnsi="Georgia"/>
                      <w:b/>
                      <w:sz w:val="22"/>
                      <w:szCs w:val="22"/>
                    </w:rPr>
                    <w:t>GENCY PROCEDURES</w:t>
                  </w:r>
                </w:p>
                <w:p w:rsidR="00C77415" w:rsidRPr="006A5D27" w:rsidRDefault="006A5D27" w:rsidP="006A5D27">
                  <w:pPr>
                    <w:tabs>
                      <w:tab w:val="left" w:pos="360"/>
                    </w:tabs>
                    <w:spacing w:after="120"/>
                    <w:rPr>
                      <w:rFonts w:ascii="Georgia" w:hAnsi="Georgia"/>
                      <w:b/>
                      <w:sz w:val="22"/>
                      <w:szCs w:val="22"/>
                    </w:rPr>
                  </w:pPr>
                  <w:r w:rsidRPr="000200F2">
                    <w:rPr>
                      <w:rFonts w:ascii="Georgia" w:hAnsi="Georgia"/>
                      <w:sz w:val="22"/>
                      <w:szCs w:val="22"/>
                    </w:rPr>
                    <w:t>(R</w:t>
                  </w:r>
                  <w:r w:rsidRPr="006A5D27">
                    <w:rPr>
                      <w:rFonts w:ascii="Georgia" w:hAnsi="Georgia"/>
                      <w:sz w:val="22"/>
                      <w:szCs w:val="22"/>
                    </w:rPr>
                    <w:t xml:space="preserve">efer to the </w:t>
                  </w:r>
                  <w:hyperlink r:id="rId9" w:history="1">
                    <w:r w:rsidRPr="006A5D27">
                      <w:rPr>
                        <w:rStyle w:val="Hyperlink"/>
                        <w:rFonts w:ascii="Georgia" w:hAnsi="Georgia"/>
                        <w:sz w:val="22"/>
                        <w:szCs w:val="22"/>
                      </w:rPr>
                      <w:t>Emergency Response Guide</w:t>
                    </w:r>
                  </w:hyperlink>
                  <w:r w:rsidRPr="006A5D27">
                    <w:rPr>
                      <w:rFonts w:ascii="Georgia" w:hAnsi="Georgia"/>
                      <w:sz w:val="22"/>
                      <w:szCs w:val="22"/>
                    </w:rPr>
                    <w:t xml:space="preserve"> posted in </w:t>
                  </w:r>
                  <w:r w:rsidR="000E4187">
                    <w:rPr>
                      <w:rFonts w:ascii="Georgia" w:hAnsi="Georgia"/>
                      <w:sz w:val="22"/>
                      <w:szCs w:val="22"/>
                    </w:rPr>
                    <w:t>your</w:t>
                  </w:r>
                  <w:r w:rsidRPr="006A5D27">
                    <w:rPr>
                      <w:rFonts w:ascii="Georgia" w:hAnsi="Georgia"/>
                      <w:sz w:val="22"/>
                      <w:szCs w:val="22"/>
                    </w:rPr>
                    <w:t xml:space="preserve"> lab, supplemented with information here)</w:t>
                  </w:r>
                </w:p>
                <w:p w:rsidR="00C77415" w:rsidRPr="006A5D27" w:rsidRDefault="006A5D27" w:rsidP="00C2118D">
                  <w:pPr>
                    <w:tabs>
                      <w:tab w:val="left" w:pos="360"/>
                    </w:tabs>
                    <w:rPr>
                      <w:rFonts w:ascii="Georgia" w:hAnsi="Georgia"/>
                      <w:b/>
                      <w:sz w:val="22"/>
                      <w:szCs w:val="22"/>
                    </w:rPr>
                  </w:pPr>
                  <w:r w:rsidRPr="006A5D27">
                    <w:rPr>
                      <w:rFonts w:ascii="Georgia" w:hAnsi="Georgia"/>
                      <w:b/>
                      <w:sz w:val="22"/>
                      <w:szCs w:val="22"/>
                    </w:rPr>
                    <w:tab/>
                  </w:r>
                  <w:r w:rsidR="00C77415" w:rsidRPr="006A5D27">
                    <w:rPr>
                      <w:rFonts w:ascii="Georgia" w:hAnsi="Georgia"/>
                      <w:b/>
                      <w:sz w:val="22"/>
                      <w:szCs w:val="22"/>
                    </w:rPr>
                    <w:t>Chemical Spill:</w:t>
                  </w:r>
                </w:p>
                <w:p w:rsidR="00C77415" w:rsidRPr="006A5D27" w:rsidRDefault="00C77415" w:rsidP="00C2118D">
                  <w:pPr>
                    <w:numPr>
                      <w:ilvl w:val="0"/>
                      <w:numId w:val="26"/>
                    </w:numPr>
                    <w:tabs>
                      <w:tab w:val="clear" w:pos="1080"/>
                    </w:tabs>
                    <w:ind w:left="720"/>
                    <w:rPr>
                      <w:rFonts w:ascii="Georgia" w:hAnsi="Georgia"/>
                      <w:sz w:val="22"/>
                      <w:szCs w:val="22"/>
                    </w:rPr>
                  </w:pPr>
                  <w:r w:rsidRPr="006A5D27">
                    <w:rPr>
                      <w:rFonts w:ascii="Georgia" w:hAnsi="Georgia"/>
                      <w:sz w:val="22"/>
                      <w:szCs w:val="22"/>
                    </w:rPr>
                    <w:t>For small spills, follow chemical spill response guidelines above.  Don protective clothing, extinguish all ignition sources, and carefully apply vermiculite or other appropriate absorbent material to the spill.  Place waste in durable containers for disposal.</w:t>
                  </w:r>
                </w:p>
                <w:p w:rsidR="00C77415" w:rsidRPr="006A5D27" w:rsidRDefault="00C77415" w:rsidP="00C2118D">
                  <w:pPr>
                    <w:numPr>
                      <w:ilvl w:val="0"/>
                      <w:numId w:val="26"/>
                    </w:numPr>
                    <w:tabs>
                      <w:tab w:val="clear" w:pos="1080"/>
                    </w:tabs>
                    <w:ind w:left="720"/>
                    <w:rPr>
                      <w:rFonts w:ascii="Georgia" w:hAnsi="Georgia"/>
                      <w:sz w:val="22"/>
                      <w:szCs w:val="22"/>
                    </w:rPr>
                  </w:pPr>
                  <w:r w:rsidRPr="006A5D27">
                    <w:rPr>
                      <w:rFonts w:ascii="Georgia" w:hAnsi="Georgia"/>
                      <w:sz w:val="22"/>
                      <w:szCs w:val="22"/>
                    </w:rPr>
                    <w:t>Respiratory protection may be necessary in the event of a large spill or a release in a confined area.</w:t>
                  </w:r>
                </w:p>
                <w:p w:rsidR="00C77415" w:rsidRPr="006A5D27" w:rsidRDefault="00C77415" w:rsidP="00C2118D">
                  <w:pPr>
                    <w:numPr>
                      <w:ilvl w:val="0"/>
                      <w:numId w:val="26"/>
                    </w:numPr>
                    <w:tabs>
                      <w:tab w:val="clear" w:pos="1080"/>
                    </w:tabs>
                    <w:ind w:left="720"/>
                    <w:rPr>
                      <w:rFonts w:ascii="Georgia" w:hAnsi="Georgia"/>
                      <w:sz w:val="22"/>
                      <w:szCs w:val="22"/>
                    </w:rPr>
                  </w:pPr>
                  <w:r w:rsidRPr="006A5D27">
                    <w:rPr>
                      <w:rFonts w:ascii="Georgia" w:hAnsi="Georgia"/>
                      <w:sz w:val="22"/>
                      <w:szCs w:val="22"/>
                    </w:rPr>
                    <w:t xml:space="preserve">For a large spill, vacate the lab, deny further entry, and call </w:t>
                  </w:r>
                  <w:r w:rsidR="000E4187">
                    <w:rPr>
                      <w:rFonts w:ascii="Georgia" w:hAnsi="Georgia"/>
                      <w:sz w:val="22"/>
                      <w:szCs w:val="22"/>
                    </w:rPr>
                    <w:t>EH&amp;S</w:t>
                  </w:r>
                  <w:r w:rsidRPr="006A5D27">
                    <w:rPr>
                      <w:rFonts w:ascii="Georgia" w:hAnsi="Georgia"/>
                      <w:sz w:val="22"/>
                      <w:szCs w:val="22"/>
                    </w:rPr>
                    <w:t xml:space="preserve"> for assistance.  </w:t>
                  </w:r>
                </w:p>
                <w:p w:rsidR="00C77415" w:rsidRPr="006A5D27" w:rsidRDefault="00C77415" w:rsidP="006A5D27">
                  <w:pPr>
                    <w:spacing w:before="120"/>
                    <w:ind w:left="360"/>
                    <w:rPr>
                      <w:rFonts w:ascii="Georgia" w:hAnsi="Georgia"/>
                      <w:b/>
                      <w:sz w:val="22"/>
                      <w:szCs w:val="22"/>
                    </w:rPr>
                  </w:pPr>
                  <w:r w:rsidRPr="006A5D27">
                    <w:rPr>
                      <w:rFonts w:ascii="Georgia" w:hAnsi="Georgia"/>
                      <w:b/>
                      <w:sz w:val="22"/>
                      <w:szCs w:val="22"/>
                    </w:rPr>
                    <w:t>Fire:</w:t>
                  </w:r>
                </w:p>
                <w:p w:rsidR="00C77415" w:rsidRPr="006A5D27" w:rsidRDefault="00C77415" w:rsidP="00E10CD4">
                  <w:pPr>
                    <w:numPr>
                      <w:ilvl w:val="0"/>
                      <w:numId w:val="8"/>
                    </w:numPr>
                    <w:rPr>
                      <w:rFonts w:ascii="Georgia" w:hAnsi="Georgia"/>
                      <w:sz w:val="22"/>
                      <w:szCs w:val="22"/>
                    </w:rPr>
                  </w:pPr>
                  <w:r w:rsidRPr="006A5D27">
                    <w:rPr>
                      <w:rFonts w:ascii="Georgia" w:hAnsi="Georgia"/>
                      <w:sz w:val="22"/>
                      <w:szCs w:val="22"/>
                    </w:rPr>
                    <w:t>In the event of fire, evacuate and bar further entry.</w:t>
                  </w:r>
                </w:p>
              </w:txbxContent>
            </v:textbox>
          </v:shape>
        </w:pict>
      </w:r>
    </w:p>
    <w:p w:rsidR="00E10CD4" w:rsidRPr="00C77415" w:rsidRDefault="00E10CD4" w:rsidP="00605CC6">
      <w:pPr>
        <w:rPr>
          <w:rFonts w:ascii="Georgia" w:hAnsi="Georgia"/>
          <w:sz w:val="22"/>
          <w:szCs w:val="22"/>
        </w:rPr>
      </w:pPr>
    </w:p>
    <w:p w:rsidR="00E10CD4" w:rsidRPr="00C77415" w:rsidRDefault="00E10CD4" w:rsidP="00605CC6">
      <w:pPr>
        <w:rPr>
          <w:rFonts w:ascii="Georgia" w:hAnsi="Georgia"/>
          <w:sz w:val="22"/>
          <w:szCs w:val="22"/>
        </w:rPr>
      </w:pPr>
    </w:p>
    <w:p w:rsidR="00E10CD4" w:rsidRPr="00C77415" w:rsidRDefault="00E10CD4" w:rsidP="00605CC6">
      <w:pPr>
        <w:rPr>
          <w:rFonts w:ascii="Georgia" w:hAnsi="Georgia"/>
          <w:sz w:val="22"/>
          <w:szCs w:val="22"/>
        </w:rPr>
      </w:pPr>
    </w:p>
    <w:p w:rsidR="00B035A8" w:rsidRPr="00C77415" w:rsidRDefault="00B035A8" w:rsidP="00605CC6">
      <w:pPr>
        <w:rPr>
          <w:rFonts w:ascii="Georgia" w:hAnsi="Georgia"/>
          <w:sz w:val="22"/>
          <w:szCs w:val="22"/>
        </w:rPr>
      </w:pPr>
    </w:p>
    <w:p w:rsidR="00B035A8" w:rsidRPr="00C77415" w:rsidRDefault="00B035A8" w:rsidP="00605CC6">
      <w:pPr>
        <w:rPr>
          <w:rFonts w:ascii="Georgia" w:hAnsi="Georgia"/>
          <w:sz w:val="22"/>
          <w:szCs w:val="22"/>
        </w:rPr>
      </w:pPr>
    </w:p>
    <w:p w:rsidR="00B035A8" w:rsidRPr="00C77415" w:rsidRDefault="00B035A8" w:rsidP="00605CC6">
      <w:pPr>
        <w:rPr>
          <w:rFonts w:ascii="Georgia" w:hAnsi="Georgia"/>
          <w:sz w:val="22"/>
          <w:szCs w:val="22"/>
        </w:rPr>
      </w:pPr>
    </w:p>
    <w:p w:rsidR="00B035A8" w:rsidRPr="00C77415" w:rsidRDefault="00B035A8" w:rsidP="00605CC6">
      <w:pPr>
        <w:rPr>
          <w:rFonts w:ascii="Georgia" w:hAnsi="Georgia"/>
          <w:sz w:val="22"/>
          <w:szCs w:val="22"/>
        </w:rPr>
      </w:pPr>
    </w:p>
    <w:p w:rsidR="00EE2737" w:rsidRPr="00C77415" w:rsidRDefault="00EE2737" w:rsidP="00605CC6">
      <w:pPr>
        <w:rPr>
          <w:rFonts w:ascii="Georgia" w:hAnsi="Georgia"/>
          <w:sz w:val="22"/>
          <w:szCs w:val="22"/>
        </w:rPr>
      </w:pPr>
    </w:p>
    <w:p w:rsidR="00EE2737" w:rsidRPr="00C77415" w:rsidRDefault="00EE2737" w:rsidP="00605CC6">
      <w:pPr>
        <w:rPr>
          <w:rFonts w:ascii="Georgia" w:hAnsi="Georgia"/>
          <w:sz w:val="22"/>
          <w:szCs w:val="22"/>
        </w:rPr>
      </w:pPr>
    </w:p>
    <w:p w:rsidR="00E10CD4" w:rsidRPr="00C77415" w:rsidRDefault="00E10CD4" w:rsidP="00605CC6">
      <w:pPr>
        <w:rPr>
          <w:rFonts w:ascii="Georgia" w:hAnsi="Georgia"/>
          <w:sz w:val="22"/>
          <w:szCs w:val="22"/>
        </w:rPr>
      </w:pPr>
    </w:p>
    <w:p w:rsidR="00E10CD4" w:rsidRPr="00C77415" w:rsidRDefault="00E10CD4" w:rsidP="00605CC6">
      <w:pPr>
        <w:rPr>
          <w:rFonts w:ascii="Georgia" w:hAnsi="Georgia"/>
          <w:sz w:val="22"/>
          <w:szCs w:val="22"/>
        </w:rPr>
      </w:pPr>
    </w:p>
    <w:p w:rsidR="00605CC6" w:rsidRPr="00C77415" w:rsidRDefault="00605CC6">
      <w:pPr>
        <w:rPr>
          <w:rFonts w:ascii="Georgia" w:hAnsi="Georgia"/>
          <w:sz w:val="22"/>
          <w:szCs w:val="22"/>
        </w:rPr>
      </w:pPr>
    </w:p>
    <w:sectPr w:rsidR="00605CC6" w:rsidRPr="00C77415" w:rsidSect="006A5D2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1080" w:bottom="1080" w:left="1080" w:header="720" w:footer="44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17" w:rsidRDefault="00F41417">
      <w:r>
        <w:separator/>
      </w:r>
    </w:p>
  </w:endnote>
  <w:endnote w:type="continuationSeparator" w:id="0">
    <w:p w:rsidR="00F41417" w:rsidRDefault="00F414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5" w:rsidRDefault="00221720" w:rsidP="00DF0B33">
    <w:pPr>
      <w:pStyle w:val="Footer"/>
      <w:framePr w:wrap="around" w:vAnchor="text" w:hAnchor="margin" w:xAlign="center" w:y="1"/>
      <w:rPr>
        <w:rStyle w:val="PageNumber"/>
      </w:rPr>
    </w:pPr>
    <w:r>
      <w:rPr>
        <w:rStyle w:val="PageNumber"/>
      </w:rPr>
      <w:fldChar w:fldCharType="begin"/>
    </w:r>
    <w:r w:rsidR="00C77415">
      <w:rPr>
        <w:rStyle w:val="PageNumber"/>
      </w:rPr>
      <w:instrText xml:space="preserve">PAGE  </w:instrText>
    </w:r>
    <w:r>
      <w:rPr>
        <w:rStyle w:val="PageNumber"/>
      </w:rPr>
      <w:fldChar w:fldCharType="end"/>
    </w:r>
  </w:p>
  <w:p w:rsidR="00C77415" w:rsidRDefault="00C774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5" w:rsidRPr="00B65961" w:rsidRDefault="00221720" w:rsidP="00C77415">
    <w:pPr>
      <w:pStyle w:val="Footer"/>
      <w:tabs>
        <w:tab w:val="clear" w:pos="4320"/>
        <w:tab w:val="clear" w:pos="8640"/>
        <w:tab w:val="right" w:pos="10080"/>
      </w:tabs>
      <w:rPr>
        <w:rFonts w:ascii="Georgia" w:hAnsi="Georgia"/>
        <w:sz w:val="20"/>
        <w:szCs w:val="20"/>
      </w:rPr>
    </w:pPr>
    <w:r>
      <w:rPr>
        <w:rFonts w:ascii="Georgia" w:hAnsi="Georgia"/>
        <w:noProof/>
        <w:sz w:val="20"/>
        <w:szCs w:val="20"/>
      </w:rPr>
      <w:pict>
        <v:shapetype id="_x0000_t32" coordsize="21600,21600" o:spt="32" o:oned="t" path="m,l21600,21600e" filled="f">
          <v:path arrowok="t" fillok="f" o:connecttype="none"/>
          <o:lock v:ext="edit" shapetype="t"/>
        </v:shapetype>
        <v:shape id="_x0000_s2049" type="#_x0000_t32" style="position:absolute;margin-left:-.45pt;margin-top:-5.7pt;width:503.85pt;height:.05pt;z-index:251657728" o:connectortype="straight"/>
      </w:pict>
    </w:r>
    <w:r w:rsidR="00C77415" w:rsidRPr="00B65961">
      <w:rPr>
        <w:rFonts w:ascii="Georgia" w:hAnsi="Georgia"/>
        <w:sz w:val="20"/>
        <w:szCs w:val="20"/>
      </w:rPr>
      <w:t xml:space="preserve">Lab SOP: </w:t>
    </w:r>
    <w:r w:rsidR="00C77415">
      <w:rPr>
        <w:rFonts w:ascii="Georgia" w:hAnsi="Georgia"/>
        <w:sz w:val="20"/>
        <w:szCs w:val="20"/>
      </w:rPr>
      <w:t>Sensitizers</w:t>
    </w:r>
  </w:p>
  <w:p w:rsidR="00C77415" w:rsidRDefault="00C77415" w:rsidP="00C77415">
    <w:pPr>
      <w:pStyle w:val="Footer"/>
      <w:tabs>
        <w:tab w:val="clear" w:pos="4320"/>
        <w:tab w:val="clear" w:pos="8640"/>
        <w:tab w:val="right" w:pos="10080"/>
      </w:tabs>
    </w:pPr>
    <w:r w:rsidRPr="00B65961">
      <w:rPr>
        <w:rFonts w:ascii="Georgia" w:hAnsi="Georgia"/>
        <w:sz w:val="20"/>
        <w:szCs w:val="20"/>
      </w:rPr>
      <w:t>Revision Date: 03/</w:t>
    </w:r>
    <w:r w:rsidR="000E4187">
      <w:rPr>
        <w:rFonts w:ascii="Georgia" w:hAnsi="Georgia"/>
        <w:sz w:val="20"/>
        <w:szCs w:val="20"/>
      </w:rPr>
      <w:t>20</w:t>
    </w:r>
    <w:r w:rsidRPr="00B65961">
      <w:rPr>
        <w:rFonts w:ascii="Georgia" w:hAnsi="Georgia"/>
        <w:sz w:val="20"/>
        <w:szCs w:val="20"/>
      </w:rPr>
      <w:t>/2013</w:t>
    </w:r>
    <w:r w:rsidRPr="00B65961">
      <w:rPr>
        <w:rFonts w:ascii="Georgia" w:hAnsi="Georgia"/>
        <w:sz w:val="20"/>
        <w:szCs w:val="20"/>
      </w:rPr>
      <w:tab/>
      <w:t xml:space="preserve">Page </w:t>
    </w:r>
    <w:r w:rsidR="00221720" w:rsidRPr="00B65961">
      <w:rPr>
        <w:rFonts w:ascii="Georgia" w:hAnsi="Georgia"/>
        <w:sz w:val="20"/>
        <w:szCs w:val="20"/>
      </w:rPr>
      <w:fldChar w:fldCharType="begin"/>
    </w:r>
    <w:r w:rsidRPr="00B65961">
      <w:rPr>
        <w:rFonts w:ascii="Georgia" w:hAnsi="Georgia"/>
        <w:sz w:val="20"/>
        <w:szCs w:val="20"/>
      </w:rPr>
      <w:instrText xml:space="preserve"> PAGE  \* Arabic  \* MERGEFORMAT </w:instrText>
    </w:r>
    <w:r w:rsidR="00221720" w:rsidRPr="00B65961">
      <w:rPr>
        <w:rFonts w:ascii="Georgia" w:hAnsi="Georgia"/>
        <w:sz w:val="20"/>
        <w:szCs w:val="20"/>
      </w:rPr>
      <w:fldChar w:fldCharType="separate"/>
    </w:r>
    <w:r w:rsidR="003C156D">
      <w:rPr>
        <w:rFonts w:ascii="Georgia" w:hAnsi="Georgia"/>
        <w:noProof/>
        <w:sz w:val="20"/>
        <w:szCs w:val="20"/>
      </w:rPr>
      <w:t>2</w:t>
    </w:r>
    <w:r w:rsidR="00221720" w:rsidRPr="00B65961">
      <w:rPr>
        <w:rFonts w:ascii="Georgia" w:hAnsi="Georgia"/>
        <w:sz w:val="20"/>
        <w:szCs w:val="20"/>
      </w:rPr>
      <w:fldChar w:fldCharType="end"/>
    </w:r>
    <w:r w:rsidRPr="00B65961">
      <w:rPr>
        <w:rFonts w:ascii="Georgia" w:hAnsi="Georgia"/>
        <w:sz w:val="20"/>
        <w:szCs w:val="20"/>
      </w:rPr>
      <w:t xml:space="preserve"> of </w:t>
    </w:r>
    <w:r>
      <w:rPr>
        <w:rFonts w:ascii="Georgia" w:hAnsi="Georgia"/>
        <w:sz w:val="20"/>
        <w:szCs w:val="20"/>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87" w:rsidRDefault="000E41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17" w:rsidRDefault="00F41417">
      <w:r>
        <w:separator/>
      </w:r>
    </w:p>
  </w:footnote>
  <w:footnote w:type="continuationSeparator" w:id="0">
    <w:p w:rsidR="00F41417" w:rsidRDefault="00F41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87" w:rsidRDefault="000E41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87" w:rsidRDefault="000E41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87" w:rsidRDefault="000E41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806"/>
    <w:multiLevelType w:val="hybridMultilevel"/>
    <w:tmpl w:val="E32E21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462C0A"/>
    <w:multiLevelType w:val="hybridMultilevel"/>
    <w:tmpl w:val="82AEF69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367E57"/>
    <w:multiLevelType w:val="hybridMultilevel"/>
    <w:tmpl w:val="57DE3E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C2287C"/>
    <w:multiLevelType w:val="multilevel"/>
    <w:tmpl w:val="82AEF69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52C76B7"/>
    <w:multiLevelType w:val="hybridMultilevel"/>
    <w:tmpl w:val="3FF64104"/>
    <w:lvl w:ilvl="0" w:tplc="A3FA4BA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BA1313"/>
    <w:multiLevelType w:val="hybridMultilevel"/>
    <w:tmpl w:val="DBDC4AA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55191D"/>
    <w:multiLevelType w:val="hybridMultilevel"/>
    <w:tmpl w:val="D9E854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A0EB0FA">
      <w:start w:val="1"/>
      <w:numFmt w:val="bullet"/>
      <w:lvlText w:val=""/>
      <w:lvlJc w:val="left"/>
      <w:pPr>
        <w:tabs>
          <w:tab w:val="num" w:pos="2520"/>
        </w:tabs>
        <w:ind w:left="2520" w:hanging="360"/>
      </w:pPr>
      <w:rPr>
        <w:rFonts w:ascii="Symbol" w:hAnsi="Symbol"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746894"/>
    <w:multiLevelType w:val="multilevel"/>
    <w:tmpl w:val="67965EA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22E27545"/>
    <w:multiLevelType w:val="hybridMultilevel"/>
    <w:tmpl w:val="5FDC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3140F"/>
    <w:multiLevelType w:val="hybridMultilevel"/>
    <w:tmpl w:val="660897C4"/>
    <w:lvl w:ilvl="0" w:tplc="A3FA4BA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25412D"/>
    <w:multiLevelType w:val="hybridMultilevel"/>
    <w:tmpl w:val="F08E2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405524"/>
    <w:multiLevelType w:val="hybridMultilevel"/>
    <w:tmpl w:val="2676E8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17B0B05"/>
    <w:multiLevelType w:val="hybridMultilevel"/>
    <w:tmpl w:val="C5F6FB3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4B966B9"/>
    <w:multiLevelType w:val="hybridMultilevel"/>
    <w:tmpl w:val="2EB2EFD4"/>
    <w:lvl w:ilvl="0" w:tplc="F4B0A63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2760B2"/>
    <w:multiLevelType w:val="hybridMultilevel"/>
    <w:tmpl w:val="987E84C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7936FB"/>
    <w:multiLevelType w:val="multilevel"/>
    <w:tmpl w:val="340E85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54B61DCE"/>
    <w:multiLevelType w:val="hybridMultilevel"/>
    <w:tmpl w:val="307C83B6"/>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7DC6C6C"/>
    <w:multiLevelType w:val="hybridMultilevel"/>
    <w:tmpl w:val="74F69976"/>
    <w:lvl w:ilvl="0" w:tplc="0409000D">
      <w:start w:val="1"/>
      <w:numFmt w:val="bullet"/>
      <w:lvlText w:val=""/>
      <w:lvlJc w:val="left"/>
      <w:pPr>
        <w:tabs>
          <w:tab w:val="num" w:pos="720"/>
        </w:tabs>
        <w:ind w:left="720" w:hanging="360"/>
      </w:pPr>
      <w:rPr>
        <w:rFonts w:ascii="Wingdings" w:hAnsi="Wingdings" w:hint="default"/>
      </w:rPr>
    </w:lvl>
    <w:lvl w:ilvl="1" w:tplc="54CC9E5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004A16"/>
    <w:multiLevelType w:val="hybridMultilevel"/>
    <w:tmpl w:val="F98AC47A"/>
    <w:lvl w:ilvl="0" w:tplc="0409000D">
      <w:start w:val="1"/>
      <w:numFmt w:val="bullet"/>
      <w:lvlText w:val=""/>
      <w:lvlJc w:val="left"/>
      <w:pPr>
        <w:tabs>
          <w:tab w:val="num" w:pos="720"/>
        </w:tabs>
        <w:ind w:left="720" w:hanging="360"/>
      </w:pPr>
      <w:rPr>
        <w:rFonts w:ascii="Wingdings" w:hAnsi="Wingdings" w:hint="default"/>
      </w:rPr>
    </w:lvl>
    <w:lvl w:ilvl="1" w:tplc="A940ACC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713EE8"/>
    <w:multiLevelType w:val="hybridMultilevel"/>
    <w:tmpl w:val="20E2E3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E0A0143"/>
    <w:multiLevelType w:val="hybridMultilevel"/>
    <w:tmpl w:val="0E1CCA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2B885D56">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49327CE"/>
    <w:multiLevelType w:val="hybridMultilevel"/>
    <w:tmpl w:val="9D928042"/>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204418"/>
    <w:multiLevelType w:val="hybridMultilevel"/>
    <w:tmpl w:val="23C0E6A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5314C8D"/>
    <w:multiLevelType w:val="multilevel"/>
    <w:tmpl w:val="340E85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66272317"/>
    <w:multiLevelType w:val="hybridMultilevel"/>
    <w:tmpl w:val="D318BF9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36539D"/>
    <w:multiLevelType w:val="hybridMultilevel"/>
    <w:tmpl w:val="9DE266BA"/>
    <w:lvl w:ilvl="0" w:tplc="0409000D">
      <w:start w:val="1"/>
      <w:numFmt w:val="bullet"/>
      <w:lvlText w:val=""/>
      <w:lvlJc w:val="left"/>
      <w:pPr>
        <w:tabs>
          <w:tab w:val="num" w:pos="-14760"/>
        </w:tabs>
        <w:ind w:left="-14760" w:hanging="360"/>
      </w:pPr>
      <w:rPr>
        <w:rFonts w:ascii="Wingdings" w:hAnsi="Wingdings" w:hint="default"/>
      </w:rPr>
    </w:lvl>
    <w:lvl w:ilvl="1" w:tplc="04090003">
      <w:start w:val="1"/>
      <w:numFmt w:val="bullet"/>
      <w:lvlText w:val="o"/>
      <w:lvlJc w:val="left"/>
      <w:pPr>
        <w:tabs>
          <w:tab w:val="num" w:pos="-14040"/>
        </w:tabs>
        <w:ind w:left="-14040" w:hanging="360"/>
      </w:pPr>
      <w:rPr>
        <w:rFonts w:ascii="Courier New" w:hAnsi="Courier New" w:cs="Courier New" w:hint="default"/>
      </w:rPr>
    </w:lvl>
    <w:lvl w:ilvl="2" w:tplc="04090005">
      <w:start w:val="1"/>
      <w:numFmt w:val="bullet"/>
      <w:lvlText w:val=""/>
      <w:lvlJc w:val="left"/>
      <w:pPr>
        <w:tabs>
          <w:tab w:val="num" w:pos="-13320"/>
        </w:tabs>
        <w:ind w:left="-13320" w:hanging="360"/>
      </w:pPr>
      <w:rPr>
        <w:rFonts w:ascii="Wingdings" w:hAnsi="Wingdings" w:hint="default"/>
      </w:rPr>
    </w:lvl>
    <w:lvl w:ilvl="3" w:tplc="04090001" w:tentative="1">
      <w:start w:val="1"/>
      <w:numFmt w:val="bullet"/>
      <w:lvlText w:val=""/>
      <w:lvlJc w:val="left"/>
      <w:pPr>
        <w:tabs>
          <w:tab w:val="num" w:pos="-12600"/>
        </w:tabs>
        <w:ind w:left="-12600" w:hanging="360"/>
      </w:pPr>
      <w:rPr>
        <w:rFonts w:ascii="Symbol" w:hAnsi="Symbol" w:hint="default"/>
      </w:rPr>
    </w:lvl>
    <w:lvl w:ilvl="4" w:tplc="04090003" w:tentative="1">
      <w:start w:val="1"/>
      <w:numFmt w:val="bullet"/>
      <w:lvlText w:val="o"/>
      <w:lvlJc w:val="left"/>
      <w:pPr>
        <w:tabs>
          <w:tab w:val="num" w:pos="-11880"/>
        </w:tabs>
        <w:ind w:left="-1188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nsid w:val="710A651F"/>
    <w:multiLevelType w:val="hybridMultilevel"/>
    <w:tmpl w:val="67965E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3B82A12"/>
    <w:multiLevelType w:val="hybridMultilevel"/>
    <w:tmpl w:val="568823AE"/>
    <w:lvl w:ilvl="0" w:tplc="0F34A87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0EB0FA">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8035376"/>
    <w:multiLevelType w:val="hybridMultilevel"/>
    <w:tmpl w:val="2ED2B1C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1B3838"/>
    <w:multiLevelType w:val="hybridMultilevel"/>
    <w:tmpl w:val="01849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AF5070"/>
    <w:multiLevelType w:val="hybridMultilevel"/>
    <w:tmpl w:val="C30092DE"/>
    <w:lvl w:ilvl="0" w:tplc="D084DFC2">
      <w:start w:val="1"/>
      <w:numFmt w:val="bullet"/>
      <w:lvlText w:val=""/>
      <w:lvlJc w:val="left"/>
      <w:pPr>
        <w:tabs>
          <w:tab w:val="num" w:pos="1080"/>
        </w:tabs>
        <w:ind w:left="1080" w:hanging="360"/>
      </w:pPr>
      <w:rPr>
        <w:rFonts w:ascii="Symbol" w:hAnsi="Symbol" w:hint="default"/>
        <w:color w:val="auto"/>
      </w:rPr>
    </w:lvl>
    <w:lvl w:ilvl="1" w:tplc="1D8AC1B2">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AF739CB"/>
    <w:multiLevelType w:val="multilevel"/>
    <w:tmpl w:val="67965EA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8"/>
  </w:num>
  <w:num w:numId="3">
    <w:abstractNumId w:val="25"/>
  </w:num>
  <w:num w:numId="4">
    <w:abstractNumId w:val="21"/>
  </w:num>
  <w:num w:numId="5">
    <w:abstractNumId w:val="16"/>
  </w:num>
  <w:num w:numId="6">
    <w:abstractNumId w:val="6"/>
  </w:num>
  <w:num w:numId="7">
    <w:abstractNumId w:val="10"/>
  </w:num>
  <w:num w:numId="8">
    <w:abstractNumId w:val="9"/>
  </w:num>
  <w:num w:numId="9">
    <w:abstractNumId w:val="13"/>
  </w:num>
  <w:num w:numId="10">
    <w:abstractNumId w:val="26"/>
  </w:num>
  <w:num w:numId="11">
    <w:abstractNumId w:val="4"/>
  </w:num>
  <w:num w:numId="12">
    <w:abstractNumId w:val="20"/>
  </w:num>
  <w:num w:numId="13">
    <w:abstractNumId w:val="27"/>
  </w:num>
  <w:num w:numId="14">
    <w:abstractNumId w:val="11"/>
  </w:num>
  <w:num w:numId="15">
    <w:abstractNumId w:val="2"/>
  </w:num>
  <w:num w:numId="16">
    <w:abstractNumId w:val="15"/>
  </w:num>
  <w:num w:numId="17">
    <w:abstractNumId w:val="1"/>
  </w:num>
  <w:num w:numId="18">
    <w:abstractNumId w:val="3"/>
  </w:num>
  <w:num w:numId="19">
    <w:abstractNumId w:val="22"/>
  </w:num>
  <w:num w:numId="20">
    <w:abstractNumId w:val="23"/>
  </w:num>
  <w:num w:numId="21">
    <w:abstractNumId w:val="0"/>
  </w:num>
  <w:num w:numId="22">
    <w:abstractNumId w:val="7"/>
  </w:num>
  <w:num w:numId="23">
    <w:abstractNumId w:val="12"/>
  </w:num>
  <w:num w:numId="24">
    <w:abstractNumId w:val="31"/>
  </w:num>
  <w:num w:numId="25">
    <w:abstractNumId w:val="19"/>
  </w:num>
  <w:num w:numId="26">
    <w:abstractNumId w:val="30"/>
  </w:num>
  <w:num w:numId="27">
    <w:abstractNumId w:val="5"/>
  </w:num>
  <w:num w:numId="28">
    <w:abstractNumId w:val="17"/>
  </w:num>
  <w:num w:numId="29">
    <w:abstractNumId w:val="24"/>
  </w:num>
  <w:num w:numId="30">
    <w:abstractNumId w:val="18"/>
  </w:num>
  <w:num w:numId="31">
    <w:abstractNumId w:val="14"/>
  </w:num>
  <w:num w:numId="32">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605CC6"/>
    <w:rsid w:val="000010AB"/>
    <w:rsid w:val="00005154"/>
    <w:rsid w:val="000C298B"/>
    <w:rsid w:val="000E4187"/>
    <w:rsid w:val="00121722"/>
    <w:rsid w:val="001305E2"/>
    <w:rsid w:val="001824D4"/>
    <w:rsid w:val="001A4AB2"/>
    <w:rsid w:val="001C48D9"/>
    <w:rsid w:val="00221720"/>
    <w:rsid w:val="0023041C"/>
    <w:rsid w:val="00275337"/>
    <w:rsid w:val="00287C14"/>
    <w:rsid w:val="002C5C83"/>
    <w:rsid w:val="002D2971"/>
    <w:rsid w:val="003530CC"/>
    <w:rsid w:val="00357897"/>
    <w:rsid w:val="003B3450"/>
    <w:rsid w:val="003C156D"/>
    <w:rsid w:val="003C5794"/>
    <w:rsid w:val="003C7B0F"/>
    <w:rsid w:val="003F0D1B"/>
    <w:rsid w:val="00402955"/>
    <w:rsid w:val="00405546"/>
    <w:rsid w:val="0041317F"/>
    <w:rsid w:val="00434471"/>
    <w:rsid w:val="004719A8"/>
    <w:rsid w:val="004C0D43"/>
    <w:rsid w:val="004E0930"/>
    <w:rsid w:val="005153C3"/>
    <w:rsid w:val="00543F29"/>
    <w:rsid w:val="005654EE"/>
    <w:rsid w:val="00605CC6"/>
    <w:rsid w:val="00612949"/>
    <w:rsid w:val="00633A6C"/>
    <w:rsid w:val="006652CC"/>
    <w:rsid w:val="006738BD"/>
    <w:rsid w:val="00681039"/>
    <w:rsid w:val="00696E74"/>
    <w:rsid w:val="006A5D27"/>
    <w:rsid w:val="006E2657"/>
    <w:rsid w:val="006F119E"/>
    <w:rsid w:val="0071400B"/>
    <w:rsid w:val="00720701"/>
    <w:rsid w:val="00733766"/>
    <w:rsid w:val="007862A6"/>
    <w:rsid w:val="00796EB2"/>
    <w:rsid w:val="007A24F8"/>
    <w:rsid w:val="007C0B7B"/>
    <w:rsid w:val="007C1606"/>
    <w:rsid w:val="00821A26"/>
    <w:rsid w:val="00850F7C"/>
    <w:rsid w:val="0087580F"/>
    <w:rsid w:val="008A1B7B"/>
    <w:rsid w:val="008B6E0C"/>
    <w:rsid w:val="008F6C4B"/>
    <w:rsid w:val="00903223"/>
    <w:rsid w:val="0094606A"/>
    <w:rsid w:val="00977EC4"/>
    <w:rsid w:val="0098614C"/>
    <w:rsid w:val="00A07181"/>
    <w:rsid w:val="00A11E1B"/>
    <w:rsid w:val="00AC21D0"/>
    <w:rsid w:val="00AC2A95"/>
    <w:rsid w:val="00AF79E9"/>
    <w:rsid w:val="00B035A8"/>
    <w:rsid w:val="00B415C9"/>
    <w:rsid w:val="00BC6029"/>
    <w:rsid w:val="00BD0E6B"/>
    <w:rsid w:val="00C2118D"/>
    <w:rsid w:val="00C22299"/>
    <w:rsid w:val="00C530D0"/>
    <w:rsid w:val="00C7679F"/>
    <w:rsid w:val="00C77415"/>
    <w:rsid w:val="00CB0B16"/>
    <w:rsid w:val="00D05455"/>
    <w:rsid w:val="00D2000F"/>
    <w:rsid w:val="00D2571A"/>
    <w:rsid w:val="00D97684"/>
    <w:rsid w:val="00DD6B14"/>
    <w:rsid w:val="00DE1299"/>
    <w:rsid w:val="00DF0B33"/>
    <w:rsid w:val="00E041A0"/>
    <w:rsid w:val="00E10C0A"/>
    <w:rsid w:val="00E10CD4"/>
    <w:rsid w:val="00E150E1"/>
    <w:rsid w:val="00E322FD"/>
    <w:rsid w:val="00E44BFE"/>
    <w:rsid w:val="00E61539"/>
    <w:rsid w:val="00E923B8"/>
    <w:rsid w:val="00EA00C6"/>
    <w:rsid w:val="00EE2737"/>
    <w:rsid w:val="00F36FDC"/>
    <w:rsid w:val="00F41417"/>
    <w:rsid w:val="00F521AB"/>
    <w:rsid w:val="00F65755"/>
    <w:rsid w:val="00F65B79"/>
    <w:rsid w:val="00F75303"/>
    <w:rsid w:val="00F87B19"/>
    <w:rsid w:val="00FE01BE"/>
    <w:rsid w:val="00FF4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C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5CC6"/>
    <w:rPr>
      <w:color w:val="0000FF"/>
      <w:u w:val="single"/>
    </w:rPr>
  </w:style>
  <w:style w:type="paragraph" w:styleId="BodyText">
    <w:name w:val="Body Text"/>
    <w:basedOn w:val="Normal"/>
    <w:rsid w:val="00CB0B16"/>
    <w:pPr>
      <w:spacing w:after="120"/>
    </w:pPr>
  </w:style>
  <w:style w:type="paragraph" w:styleId="Footer">
    <w:name w:val="footer"/>
    <w:basedOn w:val="Normal"/>
    <w:rsid w:val="003C7B0F"/>
    <w:pPr>
      <w:tabs>
        <w:tab w:val="center" w:pos="4320"/>
        <w:tab w:val="right" w:pos="8640"/>
      </w:tabs>
    </w:pPr>
  </w:style>
  <w:style w:type="character" w:styleId="PageNumber">
    <w:name w:val="page number"/>
    <w:basedOn w:val="DefaultParagraphFont"/>
    <w:rsid w:val="003C7B0F"/>
  </w:style>
  <w:style w:type="paragraph" w:styleId="Header">
    <w:name w:val="header"/>
    <w:basedOn w:val="Normal"/>
    <w:rsid w:val="003C7B0F"/>
    <w:pPr>
      <w:tabs>
        <w:tab w:val="center" w:pos="4320"/>
        <w:tab w:val="right" w:pos="8640"/>
      </w:tabs>
    </w:pPr>
  </w:style>
  <w:style w:type="character" w:styleId="FollowedHyperlink">
    <w:name w:val="FollowedHyperlink"/>
    <w:basedOn w:val="DefaultParagraphFont"/>
    <w:rsid w:val="00F87B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hs.harvard.edu/node/769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hs.harvard.edu/programs/safe-chemical-work-practic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hs.harvard.edu/programs/emergency-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STANDARD OPERATING PROCEDURE FOR </vt:lpstr>
    </vt:vector>
  </TitlesOfParts>
  <Company>Harvard University</Company>
  <LinksUpToDate>false</LinksUpToDate>
  <CharactersWithSpaces>130</CharactersWithSpaces>
  <SharedDoc>false</SharedDoc>
  <HLinks>
    <vt:vector size="18" baseType="variant">
      <vt:variant>
        <vt:i4>3342445</vt:i4>
      </vt:variant>
      <vt:variant>
        <vt:i4>6</vt:i4>
      </vt:variant>
      <vt:variant>
        <vt:i4>0</vt:i4>
      </vt:variant>
      <vt:variant>
        <vt:i4>5</vt:i4>
      </vt:variant>
      <vt:variant>
        <vt:lpwstr>http://www.ehs.harvard.edu/programs/emergency-guidance</vt:lpwstr>
      </vt:variant>
      <vt:variant>
        <vt:lpwstr/>
      </vt:variant>
      <vt:variant>
        <vt:i4>4915279</vt:i4>
      </vt:variant>
      <vt:variant>
        <vt:i4>3</vt:i4>
      </vt:variant>
      <vt:variant>
        <vt:i4>0</vt:i4>
      </vt:variant>
      <vt:variant>
        <vt:i4>5</vt:i4>
      </vt:variant>
      <vt:variant>
        <vt:lpwstr>http://ehs.harvard.edu/programs/safe-chemical-work-practices</vt:lpwstr>
      </vt:variant>
      <vt:variant>
        <vt:lpwstr/>
      </vt:variant>
      <vt:variant>
        <vt:i4>1572939</vt:i4>
      </vt:variant>
      <vt:variant>
        <vt:i4>0</vt:i4>
      </vt:variant>
      <vt:variant>
        <vt:i4>0</vt:i4>
      </vt:variant>
      <vt:variant>
        <vt:i4>5</vt:i4>
      </vt:variant>
      <vt:variant>
        <vt:lpwstr>http://ehs.harvard.edu/node/7699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dc:title>
  <dc:subject/>
  <dc:creator>Erica Gonyo</dc:creator>
  <cp:keywords/>
  <dc:description/>
  <cp:lastModifiedBy>Chiu-Oan Ngooi</cp:lastModifiedBy>
  <cp:revision>5</cp:revision>
  <dcterms:created xsi:type="dcterms:W3CDTF">2013-03-19T17:12:00Z</dcterms:created>
  <dcterms:modified xsi:type="dcterms:W3CDTF">2013-03-22T13:47:00Z</dcterms:modified>
</cp:coreProperties>
</file>