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226" w:rsidRPr="000A2759" w:rsidRDefault="002B6226" w:rsidP="002B6226">
      <w:pPr>
        <w:spacing w:after="120"/>
        <w:jc w:val="center"/>
        <w:rPr>
          <w:rFonts w:ascii="Georgia" w:hAnsi="Georgia"/>
          <w:sz w:val="22"/>
        </w:rPr>
      </w:pPr>
      <w:r>
        <w:rPr>
          <w:rFonts w:ascii="Georgia" w:hAnsi="Georgia"/>
          <w:sz w:val="22"/>
        </w:rPr>
        <w:t>Lab Standard Operati</w:t>
      </w:r>
      <w:r w:rsidRPr="000A2759">
        <w:rPr>
          <w:rFonts w:ascii="Georgia" w:hAnsi="Georgia"/>
          <w:sz w:val="22"/>
        </w:rPr>
        <w:t>n</w:t>
      </w:r>
      <w:r>
        <w:rPr>
          <w:rFonts w:ascii="Georgia" w:hAnsi="Georgia"/>
          <w:sz w:val="22"/>
        </w:rPr>
        <w:t>g</w:t>
      </w:r>
      <w:r w:rsidRPr="000A2759">
        <w:rPr>
          <w:rFonts w:ascii="Georgia" w:hAnsi="Georgia"/>
          <w:sz w:val="22"/>
        </w:rPr>
        <w:t xml:space="preserve"> Procedure:</w:t>
      </w:r>
    </w:p>
    <w:p w:rsidR="00937AAB" w:rsidRPr="00EA448C" w:rsidRDefault="00937AAB" w:rsidP="00937AAB">
      <w:pPr>
        <w:jc w:val="center"/>
        <w:rPr>
          <w:b/>
        </w:rPr>
      </w:pPr>
      <w:r>
        <w:rPr>
          <w:b/>
        </w:rPr>
        <w:t>S</w:t>
      </w:r>
      <w:r w:rsidR="002B6226">
        <w:rPr>
          <w:b/>
        </w:rPr>
        <w:t>trong</w:t>
      </w:r>
      <w:r>
        <w:rPr>
          <w:b/>
        </w:rPr>
        <w:t xml:space="preserve"> </w:t>
      </w:r>
      <w:proofErr w:type="spellStart"/>
      <w:r>
        <w:rPr>
          <w:b/>
        </w:rPr>
        <w:t>A</w:t>
      </w:r>
      <w:r w:rsidR="002B6226">
        <w:rPr>
          <w:b/>
        </w:rPr>
        <w:t>lkalines</w:t>
      </w:r>
      <w:proofErr w:type="spellEnd"/>
    </w:p>
    <w:p w:rsidR="00A43CC7" w:rsidRDefault="00A43CC7" w:rsidP="00A43CC7">
      <w:pPr>
        <w:jc w:val="center"/>
        <w:rPr>
          <w:b/>
        </w:rPr>
      </w:pPr>
    </w:p>
    <w:p w:rsidR="00A43CC7" w:rsidRDefault="003C441A" w:rsidP="00A43CC7">
      <w:pPr>
        <w:jc w:val="center"/>
        <w:rPr>
          <w:b/>
        </w:rPr>
      </w:pPr>
      <w:r>
        <w:rPr>
          <w:b/>
          <w:noProof/>
        </w:rPr>
        <w:pict>
          <v:shapetype id="_x0000_t202" coordsize="21600,21600" o:spt="202" path="m,l,21600r21600,l21600,xe">
            <v:stroke joinstyle="miter"/>
            <v:path gradientshapeok="t" o:connecttype="rect"/>
          </v:shapetype>
          <v:shape id="_x0000_s1043" type="#_x0000_t202" style="position:absolute;left:0;text-align:left;margin-left:0;margin-top:-6.7pt;width:7in;height:62.6pt;z-index:251663360">
            <v:textbox style="mso-next-textbox:#_x0000_s1043">
              <w:txbxContent>
                <w:p w:rsidR="002B6226" w:rsidRPr="00D247FC" w:rsidRDefault="002B6226" w:rsidP="002B6226">
                  <w:pPr>
                    <w:tabs>
                      <w:tab w:val="right" w:pos="4320"/>
                      <w:tab w:val="left" w:pos="4560"/>
                      <w:tab w:val="right" w:pos="9720"/>
                    </w:tabs>
                    <w:spacing w:before="120" w:after="120"/>
                    <w:rPr>
                      <w:rFonts w:ascii="Georgia" w:hAnsi="Georgia"/>
                      <w:sz w:val="22"/>
                      <w:u w:val="single"/>
                    </w:rPr>
                  </w:pPr>
                  <w:r w:rsidRPr="00D247FC">
                    <w:rPr>
                      <w:rFonts w:ascii="Georgia" w:hAnsi="Georgia"/>
                      <w:sz w:val="22"/>
                    </w:rPr>
                    <w:t>PI:</w:t>
                  </w:r>
                  <w:r>
                    <w:rPr>
                      <w:rFonts w:ascii="Georgia" w:hAnsi="Georgia"/>
                      <w:sz w:val="22"/>
                    </w:rPr>
                    <w:t xml:space="preserve"> </w:t>
                  </w:r>
                  <w:r>
                    <w:rPr>
                      <w:rFonts w:ascii="Georgia" w:hAnsi="Georgia"/>
                      <w:sz w:val="22"/>
                      <w:u w:val="single"/>
                    </w:rPr>
                    <w:tab/>
                  </w:r>
                  <w:r>
                    <w:rPr>
                      <w:rFonts w:ascii="Georgia" w:hAnsi="Georgia"/>
                      <w:sz w:val="22"/>
                    </w:rPr>
                    <w:tab/>
                  </w:r>
                  <w:r w:rsidRPr="00D247FC">
                    <w:rPr>
                      <w:rFonts w:ascii="Georgia" w:hAnsi="Georgia"/>
                      <w:sz w:val="22"/>
                    </w:rPr>
                    <w:t xml:space="preserve">Room &amp; Building: </w:t>
                  </w:r>
                  <w:r>
                    <w:rPr>
                      <w:rFonts w:ascii="Georgia" w:hAnsi="Georgia"/>
                      <w:sz w:val="22"/>
                      <w:u w:val="single"/>
                    </w:rPr>
                    <w:tab/>
                  </w:r>
                </w:p>
                <w:p w:rsidR="002B6226" w:rsidRPr="00D247FC" w:rsidRDefault="002B6226" w:rsidP="002B6226">
                  <w:pPr>
                    <w:tabs>
                      <w:tab w:val="right" w:pos="4320"/>
                      <w:tab w:val="left" w:pos="4560"/>
                      <w:tab w:val="right" w:pos="9720"/>
                    </w:tabs>
                    <w:spacing w:before="120" w:after="120"/>
                    <w:rPr>
                      <w:rFonts w:ascii="Georgia" w:hAnsi="Georgia"/>
                      <w:sz w:val="22"/>
                      <w:u w:val="single"/>
                    </w:rPr>
                  </w:pPr>
                  <w:r w:rsidRPr="00D247FC">
                    <w:rPr>
                      <w:rFonts w:ascii="Georgia" w:hAnsi="Georgia"/>
                      <w:sz w:val="22"/>
                    </w:rPr>
                    <w:t xml:space="preserve">Department: </w:t>
                  </w:r>
                  <w:r>
                    <w:rPr>
                      <w:rFonts w:ascii="Georgia" w:hAnsi="Georgia"/>
                      <w:sz w:val="22"/>
                      <w:u w:val="single"/>
                    </w:rPr>
                    <w:tab/>
                  </w:r>
                  <w:r w:rsidRPr="00D247FC">
                    <w:rPr>
                      <w:rFonts w:ascii="Georgia" w:hAnsi="Georgia"/>
                      <w:sz w:val="22"/>
                    </w:rPr>
                    <w:tab/>
                    <w:t xml:space="preserve">Research Group: </w:t>
                  </w:r>
                  <w:r>
                    <w:rPr>
                      <w:rFonts w:ascii="Georgia" w:hAnsi="Georgia"/>
                      <w:sz w:val="22"/>
                      <w:u w:val="single"/>
                    </w:rPr>
                    <w:tab/>
                  </w:r>
                </w:p>
                <w:p w:rsidR="002B6226" w:rsidRPr="00D247FC" w:rsidRDefault="002B6226" w:rsidP="002B6226">
                  <w:pPr>
                    <w:tabs>
                      <w:tab w:val="right" w:pos="4320"/>
                      <w:tab w:val="left" w:pos="4560"/>
                      <w:tab w:val="right" w:pos="9720"/>
                    </w:tabs>
                    <w:spacing w:before="120" w:after="120"/>
                    <w:rPr>
                      <w:rFonts w:ascii="Georgia" w:hAnsi="Georgia"/>
                      <w:sz w:val="22"/>
                      <w:u w:val="single"/>
                    </w:rPr>
                  </w:pPr>
                  <w:r w:rsidRPr="00D247FC">
                    <w:rPr>
                      <w:rFonts w:ascii="Georgia" w:hAnsi="Georgia"/>
                      <w:sz w:val="22"/>
                    </w:rPr>
                    <w:t>Date:</w:t>
                  </w:r>
                  <w:r>
                    <w:rPr>
                      <w:rFonts w:ascii="Georgia" w:hAnsi="Georgia"/>
                      <w:sz w:val="22"/>
                    </w:rPr>
                    <w:t xml:space="preserve"> </w:t>
                  </w:r>
                  <w:r w:rsidRPr="00D247FC">
                    <w:rPr>
                      <w:rFonts w:ascii="Georgia" w:hAnsi="Georgia"/>
                      <w:sz w:val="22"/>
                      <w:u w:val="single"/>
                    </w:rPr>
                    <w:tab/>
                  </w:r>
                  <w:r>
                    <w:rPr>
                      <w:rFonts w:ascii="Georgia" w:hAnsi="Georgia"/>
                      <w:sz w:val="22"/>
                    </w:rPr>
                    <w:tab/>
                    <w:t xml:space="preserve">Pertains to Lab Protocol: </w:t>
                  </w:r>
                  <w:r>
                    <w:rPr>
                      <w:rFonts w:ascii="Georgia" w:hAnsi="Georgia"/>
                      <w:sz w:val="22"/>
                      <w:u w:val="single"/>
                    </w:rPr>
                    <w:tab/>
                  </w:r>
                </w:p>
                <w:p w:rsidR="002B6226" w:rsidRDefault="002B6226" w:rsidP="002B6226"/>
              </w:txbxContent>
            </v:textbox>
          </v:shape>
        </w:pict>
      </w:r>
    </w:p>
    <w:p w:rsidR="00A43CC7" w:rsidRDefault="00A43CC7" w:rsidP="00A43CC7"/>
    <w:p w:rsidR="00705913" w:rsidRDefault="00705913" w:rsidP="00A43CC7"/>
    <w:p w:rsidR="00705913" w:rsidRDefault="00705913" w:rsidP="00A43CC7"/>
    <w:p w:rsidR="00937AAB" w:rsidRDefault="003C441A" w:rsidP="00A43CC7">
      <w:r>
        <w:rPr>
          <w:noProof/>
        </w:rPr>
        <w:pict>
          <v:shape id="_x0000_s1042" type="#_x0000_t202" style="position:absolute;margin-left:-.75pt;margin-top:9.25pt;width:7in;height:111.95pt;z-index:251662336">
            <v:textbox>
              <w:txbxContent>
                <w:p w:rsidR="00937AAB" w:rsidRPr="002B6226" w:rsidRDefault="00937AAB" w:rsidP="002B6226">
                  <w:pPr>
                    <w:spacing w:after="120"/>
                    <w:rPr>
                      <w:rFonts w:ascii="Georgia" w:hAnsi="Georgia"/>
                      <w:b/>
                      <w:sz w:val="22"/>
                    </w:rPr>
                  </w:pPr>
                  <w:r w:rsidRPr="002B6226">
                    <w:rPr>
                      <w:rFonts w:ascii="Georgia" w:hAnsi="Georgia"/>
                      <w:b/>
                      <w:sz w:val="22"/>
                    </w:rPr>
                    <w:t>DESCRIPTION</w:t>
                  </w:r>
                </w:p>
                <w:p w:rsidR="00937AAB" w:rsidRPr="002B6226" w:rsidRDefault="00937AAB" w:rsidP="00937AAB">
                  <w:pPr>
                    <w:rPr>
                      <w:rFonts w:ascii="Georgia" w:hAnsi="Georgia"/>
                      <w:sz w:val="22"/>
                    </w:rPr>
                  </w:pPr>
                  <w:r w:rsidRPr="002B6226">
                    <w:rPr>
                      <w:rFonts w:ascii="Georgia" w:hAnsi="Georgia"/>
                      <w:bCs/>
                      <w:sz w:val="22"/>
                    </w:rPr>
                    <w:t xml:space="preserve">An alkali is a basic, ionic salt of an alkali metal or alkaline earth metal element that dissolves in water.  A </w:t>
                  </w:r>
                  <w:r w:rsidRPr="002B6226">
                    <w:rPr>
                      <w:rFonts w:ascii="Georgia" w:hAnsi="Georgia"/>
                      <w:sz w:val="22"/>
                    </w:rPr>
                    <w:t>strong alkali is an alkali that ionizes completely when dissolved in water.  Chemicals that fall under this SOP (but are not limited to) include:</w:t>
                  </w:r>
                </w:p>
                <w:p w:rsidR="00937AAB" w:rsidRPr="002B6226" w:rsidRDefault="00937AAB" w:rsidP="00937AAB">
                  <w:pPr>
                    <w:spacing w:line="120" w:lineRule="auto"/>
                    <w:ind w:left="360"/>
                    <w:rPr>
                      <w:rFonts w:ascii="Georgia" w:hAnsi="Georgia"/>
                      <w:sz w:val="22"/>
                    </w:rPr>
                  </w:pPr>
                </w:p>
                <w:p w:rsidR="00937AAB" w:rsidRPr="002B6226" w:rsidRDefault="00937AAB" w:rsidP="00937AAB">
                  <w:pPr>
                    <w:numPr>
                      <w:ilvl w:val="0"/>
                      <w:numId w:val="20"/>
                    </w:numPr>
                    <w:rPr>
                      <w:rFonts w:ascii="Georgia" w:hAnsi="Georgia"/>
                      <w:sz w:val="22"/>
                    </w:rPr>
                  </w:pPr>
                  <w:r w:rsidRPr="002B6226">
                    <w:rPr>
                      <w:rFonts w:ascii="Georgia" w:hAnsi="Georgia"/>
                      <w:sz w:val="22"/>
                    </w:rPr>
                    <w:t>Sodium hydroxide</w:t>
                  </w:r>
                  <w:r w:rsidR="00735950" w:rsidRPr="002B6226">
                    <w:rPr>
                      <w:rFonts w:ascii="Georgia" w:hAnsi="Georgia"/>
                      <w:sz w:val="22"/>
                    </w:rPr>
                    <w:t xml:space="preserve"> (CAS No. 1310-73-2)</w:t>
                  </w:r>
                </w:p>
                <w:p w:rsidR="00937AAB" w:rsidRPr="002B6226" w:rsidRDefault="00937AAB" w:rsidP="00937AAB">
                  <w:pPr>
                    <w:numPr>
                      <w:ilvl w:val="0"/>
                      <w:numId w:val="20"/>
                    </w:numPr>
                    <w:rPr>
                      <w:rFonts w:ascii="Georgia" w:hAnsi="Georgia"/>
                      <w:sz w:val="22"/>
                    </w:rPr>
                  </w:pPr>
                  <w:r w:rsidRPr="002B6226">
                    <w:rPr>
                      <w:rFonts w:ascii="Georgia" w:hAnsi="Georgia"/>
                      <w:sz w:val="22"/>
                    </w:rPr>
                    <w:t>Potassium hydroxide</w:t>
                  </w:r>
                  <w:r w:rsidR="00735950" w:rsidRPr="002B6226">
                    <w:rPr>
                      <w:rFonts w:ascii="Georgia" w:hAnsi="Georgia"/>
                      <w:sz w:val="22"/>
                    </w:rPr>
                    <w:t xml:space="preserve"> (CAS No. 1310-58-3)</w:t>
                  </w:r>
                </w:p>
                <w:p w:rsidR="00937AAB" w:rsidRPr="002B6226" w:rsidRDefault="00937AAB" w:rsidP="00937AAB">
                  <w:pPr>
                    <w:numPr>
                      <w:ilvl w:val="0"/>
                      <w:numId w:val="20"/>
                    </w:numPr>
                    <w:rPr>
                      <w:rFonts w:ascii="Georgia" w:hAnsi="Georgia"/>
                      <w:sz w:val="22"/>
                    </w:rPr>
                  </w:pPr>
                  <w:r w:rsidRPr="002B6226">
                    <w:rPr>
                      <w:rFonts w:ascii="Georgia" w:hAnsi="Georgia"/>
                      <w:sz w:val="22"/>
                    </w:rPr>
                    <w:t>Calcium hydroxide</w:t>
                  </w:r>
                  <w:r w:rsidR="00735950" w:rsidRPr="002B6226">
                    <w:rPr>
                      <w:rFonts w:ascii="Georgia" w:hAnsi="Georgia"/>
                      <w:sz w:val="22"/>
                    </w:rPr>
                    <w:t xml:space="preserve"> (CAS No. 1305-62-0)</w:t>
                  </w:r>
                </w:p>
              </w:txbxContent>
            </v:textbox>
          </v:shape>
        </w:pict>
      </w:r>
    </w:p>
    <w:p w:rsidR="00937AAB" w:rsidRDefault="00937AAB" w:rsidP="00A43CC7"/>
    <w:p w:rsidR="00937AAB" w:rsidRDefault="00937AAB" w:rsidP="00A43CC7"/>
    <w:p w:rsidR="00937AAB" w:rsidRDefault="00937AAB" w:rsidP="00A43CC7"/>
    <w:p w:rsidR="00937AAB" w:rsidRDefault="00937AAB" w:rsidP="00A43CC7"/>
    <w:p w:rsidR="00937AAB" w:rsidRDefault="00937AAB" w:rsidP="00A43CC7"/>
    <w:p w:rsidR="00937AAB" w:rsidRDefault="00937AAB" w:rsidP="00A43CC7"/>
    <w:p w:rsidR="00937AAB" w:rsidRDefault="00937AAB" w:rsidP="00A43CC7"/>
    <w:p w:rsidR="00937AAB" w:rsidRDefault="00937AAB" w:rsidP="00A43CC7"/>
    <w:p w:rsidR="00937AAB" w:rsidRDefault="003C441A" w:rsidP="00A43CC7">
      <w:r>
        <w:rPr>
          <w:noProof/>
        </w:rPr>
        <w:pict>
          <v:shape id="_x0000_s1029" type="#_x0000_t202" style="position:absolute;margin-left:-.75pt;margin-top:4.1pt;width:7in;height:38.95pt;z-index:251652096">
            <v:textbox style="mso-next-textbox:#_x0000_s1029">
              <w:txbxContent>
                <w:p w:rsidR="00A43CC7" w:rsidRPr="002B6226" w:rsidRDefault="00A43CC7" w:rsidP="002B6226">
                  <w:pPr>
                    <w:spacing w:after="120"/>
                    <w:rPr>
                      <w:rFonts w:ascii="Georgia" w:hAnsi="Georgia"/>
                      <w:b/>
                      <w:sz w:val="22"/>
                    </w:rPr>
                  </w:pPr>
                  <w:r w:rsidRPr="002B6226">
                    <w:rPr>
                      <w:rFonts w:ascii="Georgia" w:hAnsi="Georgia"/>
                      <w:b/>
                      <w:sz w:val="22"/>
                    </w:rPr>
                    <w:t>PROCEDURE</w:t>
                  </w:r>
                </w:p>
                <w:p w:rsidR="00A43CC7" w:rsidRPr="002B6226" w:rsidRDefault="00A116EF" w:rsidP="00A43CC7">
                  <w:pPr>
                    <w:pStyle w:val="BodyText"/>
                    <w:rPr>
                      <w:rFonts w:ascii="Georgia" w:hAnsi="Georgia"/>
                      <w:sz w:val="22"/>
                    </w:rPr>
                  </w:pPr>
                  <w:r w:rsidRPr="002B6226">
                    <w:rPr>
                      <w:rFonts w:ascii="Georgia" w:hAnsi="Georgia"/>
                      <w:sz w:val="22"/>
                    </w:rPr>
                    <w:t>A</w:t>
                  </w:r>
                  <w:r w:rsidR="00A43CC7" w:rsidRPr="002B6226">
                    <w:rPr>
                      <w:rFonts w:ascii="Georgia" w:hAnsi="Georgia"/>
                      <w:sz w:val="22"/>
                    </w:rPr>
                    <w:t xml:space="preserve">ttach the </w:t>
                  </w:r>
                  <w:r w:rsidR="003D35B9" w:rsidRPr="002B6226">
                    <w:rPr>
                      <w:rFonts w:ascii="Georgia" w:hAnsi="Georgia"/>
                      <w:sz w:val="22"/>
                    </w:rPr>
                    <w:t xml:space="preserve">experimental protocol(s) that involve the use of </w:t>
                  </w:r>
                  <w:r w:rsidR="002B6226" w:rsidRPr="002B6226">
                    <w:rPr>
                      <w:rFonts w:ascii="Georgia" w:hAnsi="Georgia"/>
                      <w:sz w:val="22"/>
                    </w:rPr>
                    <w:t xml:space="preserve">strong </w:t>
                  </w:r>
                  <w:proofErr w:type="spellStart"/>
                  <w:r w:rsidR="002B6226" w:rsidRPr="002B6226">
                    <w:rPr>
                      <w:rFonts w:ascii="Georgia" w:hAnsi="Georgia"/>
                      <w:sz w:val="22"/>
                    </w:rPr>
                    <w:t>alkalines</w:t>
                  </w:r>
                  <w:proofErr w:type="spellEnd"/>
                  <w:r w:rsidR="00A43CC7" w:rsidRPr="002B6226">
                    <w:rPr>
                      <w:rFonts w:ascii="Georgia" w:hAnsi="Georgia"/>
                      <w:sz w:val="22"/>
                    </w:rPr>
                    <w:t xml:space="preserve">.  </w:t>
                  </w:r>
                </w:p>
                <w:p w:rsidR="00A43CC7" w:rsidRDefault="00A43CC7" w:rsidP="00A43CC7">
                  <w:pPr>
                    <w:pStyle w:val="BodyText"/>
                  </w:pPr>
                </w:p>
                <w:p w:rsidR="00A43CC7" w:rsidRPr="000759C5" w:rsidRDefault="00A43CC7" w:rsidP="00A43CC7">
                  <w:pPr>
                    <w:pStyle w:val="BodyText"/>
                  </w:pPr>
                </w:p>
                <w:p w:rsidR="00A43CC7" w:rsidRPr="000759C5" w:rsidRDefault="00A43CC7" w:rsidP="00A43CC7">
                  <w:pPr>
                    <w:rPr>
                      <w:b/>
                    </w:rPr>
                  </w:pPr>
                </w:p>
              </w:txbxContent>
            </v:textbox>
          </v:shape>
        </w:pict>
      </w:r>
    </w:p>
    <w:p w:rsidR="00A43CC7" w:rsidRDefault="00A43CC7" w:rsidP="00A43CC7"/>
    <w:p w:rsidR="00A43CC7" w:rsidRDefault="00A43CC7" w:rsidP="00A43CC7"/>
    <w:p w:rsidR="00A43CC7" w:rsidRDefault="003C441A" w:rsidP="00A43CC7">
      <w:r>
        <w:rPr>
          <w:noProof/>
        </w:rPr>
        <w:pict>
          <v:shape id="_x0000_s1030" type="#_x0000_t202" style="position:absolute;margin-left:-.75pt;margin-top:8.15pt;width:7in;height:97.8pt;z-index:251653120">
            <v:textbox>
              <w:txbxContent>
                <w:p w:rsidR="00045A82" w:rsidRPr="002B6226" w:rsidRDefault="00A43CC7" w:rsidP="002B6226">
                  <w:pPr>
                    <w:spacing w:after="120"/>
                    <w:rPr>
                      <w:rFonts w:ascii="Georgia" w:hAnsi="Georgia"/>
                      <w:b/>
                      <w:sz w:val="22"/>
                    </w:rPr>
                  </w:pPr>
                  <w:r w:rsidRPr="002B6226">
                    <w:rPr>
                      <w:rFonts w:ascii="Georgia" w:hAnsi="Georgia"/>
                      <w:b/>
                      <w:sz w:val="22"/>
                    </w:rPr>
                    <w:t>POTENTIAL HAZARDS</w:t>
                  </w:r>
                </w:p>
                <w:p w:rsidR="00045A82" w:rsidRPr="002B6226" w:rsidRDefault="00ED2181" w:rsidP="00A43CC7">
                  <w:pPr>
                    <w:numPr>
                      <w:ilvl w:val="0"/>
                      <w:numId w:val="1"/>
                    </w:numPr>
                    <w:rPr>
                      <w:rFonts w:ascii="Georgia" w:hAnsi="Georgia"/>
                      <w:b/>
                      <w:sz w:val="22"/>
                    </w:rPr>
                  </w:pPr>
                  <w:r w:rsidRPr="002B6226">
                    <w:rPr>
                      <w:rFonts w:ascii="Georgia" w:hAnsi="Georgia"/>
                      <w:sz w:val="22"/>
                    </w:rPr>
                    <w:t>Extremely c</w:t>
                  </w:r>
                  <w:r w:rsidR="00045A82" w:rsidRPr="002B6226">
                    <w:rPr>
                      <w:rFonts w:ascii="Georgia" w:hAnsi="Georgia"/>
                      <w:sz w:val="22"/>
                    </w:rPr>
                    <w:t>orrosive (causes burns to any area of contact</w:t>
                  </w:r>
                  <w:r w:rsidRPr="002B6226">
                    <w:rPr>
                      <w:rFonts w:ascii="Georgia" w:hAnsi="Georgia"/>
                      <w:sz w:val="22"/>
                    </w:rPr>
                    <w:t xml:space="preserve"> – skin, eyes, mucous membranes</w:t>
                  </w:r>
                  <w:r w:rsidR="00045A82" w:rsidRPr="002B6226">
                    <w:rPr>
                      <w:rFonts w:ascii="Georgia" w:hAnsi="Georgia"/>
                      <w:sz w:val="22"/>
                    </w:rPr>
                    <w:t>)</w:t>
                  </w:r>
                </w:p>
                <w:p w:rsidR="00A43CC7" w:rsidRPr="002B6226" w:rsidRDefault="00A43CC7" w:rsidP="00A43CC7">
                  <w:pPr>
                    <w:numPr>
                      <w:ilvl w:val="0"/>
                      <w:numId w:val="1"/>
                    </w:numPr>
                    <w:rPr>
                      <w:rFonts w:ascii="Georgia" w:hAnsi="Georgia"/>
                      <w:b/>
                      <w:sz w:val="22"/>
                    </w:rPr>
                  </w:pPr>
                  <w:r w:rsidRPr="002B6226">
                    <w:rPr>
                      <w:rFonts w:ascii="Georgia" w:hAnsi="Georgia"/>
                      <w:sz w:val="22"/>
                    </w:rPr>
                    <w:t>Irritant (skin, eyes, and respiratory tract)</w:t>
                  </w:r>
                </w:p>
                <w:p w:rsidR="00ED2181" w:rsidRPr="002B6226" w:rsidRDefault="00ED2181" w:rsidP="00ED2181">
                  <w:pPr>
                    <w:spacing w:line="120" w:lineRule="auto"/>
                    <w:ind w:left="360"/>
                    <w:rPr>
                      <w:rFonts w:ascii="Georgia" w:hAnsi="Georgia"/>
                      <w:b/>
                      <w:sz w:val="22"/>
                    </w:rPr>
                  </w:pPr>
                </w:p>
                <w:p w:rsidR="00ED2181" w:rsidRPr="002B6226" w:rsidRDefault="00ED2181" w:rsidP="00A43CC7">
                  <w:pPr>
                    <w:numPr>
                      <w:ilvl w:val="0"/>
                      <w:numId w:val="1"/>
                    </w:numPr>
                    <w:rPr>
                      <w:rFonts w:ascii="Georgia" w:hAnsi="Georgia"/>
                      <w:b/>
                      <w:sz w:val="22"/>
                    </w:rPr>
                  </w:pPr>
                  <w:r w:rsidRPr="002B6226">
                    <w:rPr>
                      <w:rFonts w:ascii="Georgia" w:hAnsi="Georgia"/>
                      <w:sz w:val="22"/>
                    </w:rPr>
                    <w:t>Unlike acids, hydroxides do not coagulate protein which impedes penetration</w:t>
                  </w:r>
                  <w:r w:rsidR="00AF52FA" w:rsidRPr="002B6226">
                    <w:rPr>
                      <w:rFonts w:ascii="Georgia" w:hAnsi="Georgia"/>
                      <w:sz w:val="22"/>
                    </w:rPr>
                    <w:t xml:space="preserve">. </w:t>
                  </w:r>
                  <w:r w:rsidRPr="002B6226">
                    <w:rPr>
                      <w:rFonts w:ascii="Georgia" w:hAnsi="Georgia"/>
                      <w:sz w:val="22"/>
                    </w:rPr>
                    <w:t xml:space="preserve"> </w:t>
                  </w:r>
                  <w:r w:rsidR="00AF52FA" w:rsidRPr="002B6226">
                    <w:rPr>
                      <w:rFonts w:ascii="Georgia" w:hAnsi="Georgia"/>
                      <w:sz w:val="22"/>
                    </w:rPr>
                    <w:t xml:space="preserve">Metal </w:t>
                  </w:r>
                  <w:r w:rsidRPr="002B6226">
                    <w:rPr>
                      <w:rFonts w:ascii="Georgia" w:hAnsi="Georgia"/>
                      <w:sz w:val="22"/>
                    </w:rPr>
                    <w:t xml:space="preserve">hydroxide may not be immediately painful </w:t>
                  </w:r>
                  <w:r w:rsidR="00AF52FA" w:rsidRPr="002B6226">
                    <w:rPr>
                      <w:rFonts w:ascii="Georgia" w:hAnsi="Georgia"/>
                      <w:sz w:val="22"/>
                    </w:rPr>
                    <w:t xml:space="preserve">during </w:t>
                  </w:r>
                  <w:r w:rsidRPr="002B6226">
                    <w:rPr>
                      <w:rFonts w:ascii="Georgia" w:hAnsi="Georgia"/>
                      <w:sz w:val="22"/>
                    </w:rPr>
                    <w:t>skin penetration</w:t>
                  </w:r>
                  <w:r w:rsidR="00AF52FA" w:rsidRPr="002B6226">
                    <w:rPr>
                      <w:rFonts w:ascii="Georgia" w:hAnsi="Georgia"/>
                      <w:sz w:val="22"/>
                    </w:rPr>
                    <w:t xml:space="preserve">, </w:t>
                  </w:r>
                  <w:r w:rsidRPr="002B6226">
                    <w:rPr>
                      <w:rFonts w:ascii="Georgia" w:hAnsi="Georgia"/>
                      <w:sz w:val="22"/>
                    </w:rPr>
                    <w:t>produc</w:t>
                  </w:r>
                  <w:r w:rsidR="00AF52FA" w:rsidRPr="002B6226">
                    <w:rPr>
                      <w:rFonts w:ascii="Georgia" w:hAnsi="Georgia"/>
                      <w:sz w:val="22"/>
                    </w:rPr>
                    <w:t>ing</w:t>
                  </w:r>
                  <w:r w:rsidRPr="002B6226">
                    <w:rPr>
                      <w:rFonts w:ascii="Georgia" w:hAnsi="Georgia"/>
                      <w:sz w:val="22"/>
                    </w:rPr>
                    <w:t xml:space="preserve"> sever</w:t>
                  </w:r>
                  <w:r w:rsidR="00AF52FA" w:rsidRPr="002B6226">
                    <w:rPr>
                      <w:rFonts w:ascii="Georgia" w:hAnsi="Georgia"/>
                      <w:sz w:val="22"/>
                    </w:rPr>
                    <w:t>e</w:t>
                  </w:r>
                  <w:r w:rsidRPr="002B6226">
                    <w:rPr>
                      <w:rFonts w:ascii="Georgia" w:hAnsi="Georgia"/>
                      <w:sz w:val="22"/>
                    </w:rPr>
                    <w:t xml:space="preserve"> and slow-healing burns.</w:t>
                  </w:r>
                </w:p>
                <w:p w:rsidR="00ED2181" w:rsidRPr="000466E7" w:rsidRDefault="00ED2181" w:rsidP="00ED2181">
                  <w:pPr>
                    <w:rPr>
                      <w:b/>
                    </w:rPr>
                  </w:pPr>
                </w:p>
              </w:txbxContent>
            </v:textbox>
          </v:shape>
        </w:pict>
      </w:r>
    </w:p>
    <w:p w:rsidR="00A43CC7" w:rsidRDefault="00A43CC7" w:rsidP="00A43CC7"/>
    <w:p w:rsidR="00A43CC7" w:rsidRDefault="00A43CC7" w:rsidP="00A43CC7"/>
    <w:p w:rsidR="00A43CC7" w:rsidRDefault="00A43CC7" w:rsidP="00A43CC7"/>
    <w:p w:rsidR="00A43CC7" w:rsidRDefault="00A43CC7" w:rsidP="00A43CC7"/>
    <w:p w:rsidR="00A43CC7" w:rsidRDefault="00A43CC7" w:rsidP="00A43CC7"/>
    <w:p w:rsidR="00A43CC7" w:rsidRDefault="00A43CC7" w:rsidP="00A43CC7"/>
    <w:p w:rsidR="00A43CC7" w:rsidRDefault="00A43CC7" w:rsidP="00A43CC7"/>
    <w:p w:rsidR="00045A82" w:rsidRDefault="003C441A" w:rsidP="00A43CC7">
      <w:r w:rsidRPr="003C441A">
        <w:rPr>
          <w:b/>
          <w:noProof/>
        </w:rPr>
        <w:pict>
          <v:shape id="_x0000_s1031" type="#_x0000_t202" style="position:absolute;margin-left:-.75pt;margin-top:1.5pt;width:7in;height:79.35pt;z-index:251654144">
            <v:textbox style="mso-next-textbox:#_x0000_s1031">
              <w:txbxContent>
                <w:p w:rsidR="00A43CC7" w:rsidRPr="002B6226" w:rsidRDefault="00A43CC7" w:rsidP="00A43CC7">
                  <w:pPr>
                    <w:rPr>
                      <w:rFonts w:ascii="Georgia" w:hAnsi="Georgia"/>
                      <w:b/>
                      <w:sz w:val="22"/>
                    </w:rPr>
                  </w:pPr>
                  <w:r w:rsidRPr="002B6226">
                    <w:rPr>
                      <w:rFonts w:ascii="Georgia" w:hAnsi="Georgia"/>
                      <w:b/>
                      <w:sz w:val="22"/>
                    </w:rPr>
                    <w:t>ENGINEERING/VENTILATION CONTROLS</w:t>
                  </w:r>
                </w:p>
                <w:p w:rsidR="00A43CC7" w:rsidRPr="002B6226" w:rsidRDefault="00A43CC7" w:rsidP="00A43CC7">
                  <w:pPr>
                    <w:spacing w:line="120" w:lineRule="auto"/>
                    <w:rPr>
                      <w:rFonts w:ascii="Georgia" w:hAnsi="Georgia"/>
                      <w:b/>
                      <w:sz w:val="22"/>
                    </w:rPr>
                  </w:pPr>
                </w:p>
                <w:p w:rsidR="00A43CC7" w:rsidRPr="002B6226" w:rsidRDefault="00A43CC7" w:rsidP="001828FA">
                  <w:pPr>
                    <w:rPr>
                      <w:rFonts w:ascii="Georgia" w:hAnsi="Georgia"/>
                      <w:sz w:val="22"/>
                    </w:rPr>
                  </w:pPr>
                  <w:r w:rsidRPr="002B6226">
                    <w:rPr>
                      <w:rFonts w:ascii="Georgia" w:hAnsi="Georgia"/>
                      <w:sz w:val="22"/>
                    </w:rPr>
                    <w:t xml:space="preserve">All operations involving </w:t>
                  </w:r>
                  <w:r w:rsidR="008D6652" w:rsidRPr="002B6226">
                    <w:rPr>
                      <w:rFonts w:ascii="Georgia" w:hAnsi="Georgia"/>
                      <w:sz w:val="22"/>
                    </w:rPr>
                    <w:t>sodium hydroxide</w:t>
                  </w:r>
                  <w:r w:rsidRPr="002B6226">
                    <w:rPr>
                      <w:rFonts w:ascii="Georgia" w:hAnsi="Georgia"/>
                      <w:sz w:val="22"/>
                    </w:rPr>
                    <w:t xml:space="preserve"> should be carrie</w:t>
                  </w:r>
                  <w:r w:rsidR="008D6652" w:rsidRPr="002B6226">
                    <w:rPr>
                      <w:rFonts w:ascii="Georgia" w:hAnsi="Georgia"/>
                      <w:sz w:val="22"/>
                    </w:rPr>
                    <w:t>d out in a chemical fume hood</w:t>
                  </w:r>
                  <w:r w:rsidR="00846234" w:rsidRPr="002B6226">
                    <w:rPr>
                      <w:rFonts w:ascii="Georgia" w:hAnsi="Georgia"/>
                      <w:sz w:val="22"/>
                    </w:rPr>
                    <w:t xml:space="preserve"> with the sash in the down position</w:t>
                  </w:r>
                  <w:r w:rsidR="00AF52FA" w:rsidRPr="002B6226">
                    <w:rPr>
                      <w:rFonts w:ascii="Georgia" w:hAnsi="Georgia"/>
                      <w:sz w:val="22"/>
                    </w:rPr>
                    <w:t>, between your chest and what you are handling in the hood.</w:t>
                  </w:r>
                </w:p>
                <w:p w:rsidR="001828FA" w:rsidRPr="002B6226" w:rsidRDefault="001828FA" w:rsidP="001828FA">
                  <w:pPr>
                    <w:numPr>
                      <w:ilvl w:val="0"/>
                      <w:numId w:val="12"/>
                    </w:numPr>
                    <w:tabs>
                      <w:tab w:val="clear" w:pos="1080"/>
                      <w:tab w:val="num" w:pos="720"/>
                    </w:tabs>
                    <w:ind w:left="720"/>
                    <w:rPr>
                      <w:rFonts w:ascii="Georgia" w:hAnsi="Georgia"/>
                      <w:sz w:val="22"/>
                    </w:rPr>
                  </w:pPr>
                  <w:r w:rsidRPr="002B6226">
                    <w:rPr>
                      <w:rFonts w:ascii="Georgia" w:hAnsi="Georgia"/>
                      <w:sz w:val="22"/>
                    </w:rPr>
                    <w:t xml:space="preserve">If </w:t>
                  </w:r>
                  <w:r w:rsidR="00413D43" w:rsidRPr="002B6226">
                    <w:rPr>
                      <w:rFonts w:ascii="Georgia" w:hAnsi="Georgia"/>
                      <w:sz w:val="22"/>
                    </w:rPr>
                    <w:t xml:space="preserve">the </w:t>
                  </w:r>
                  <w:r w:rsidRPr="002B6226">
                    <w:rPr>
                      <w:rFonts w:ascii="Georgia" w:hAnsi="Georgia"/>
                      <w:sz w:val="22"/>
                    </w:rPr>
                    <w:t>hood</w:t>
                  </w:r>
                  <w:r w:rsidR="00413D43" w:rsidRPr="002B6226">
                    <w:rPr>
                      <w:rFonts w:ascii="Georgia" w:hAnsi="Georgia"/>
                      <w:sz w:val="22"/>
                    </w:rPr>
                    <w:t>’s</w:t>
                  </w:r>
                  <w:r w:rsidRPr="002B6226">
                    <w:rPr>
                      <w:rFonts w:ascii="Georgia" w:hAnsi="Georgia"/>
                      <w:sz w:val="22"/>
                    </w:rPr>
                    <w:t xml:space="preserve"> sash cannot be adjusted horizontally, protective eyewear is required (see “Re</w:t>
                  </w:r>
                  <w:r w:rsidR="002B6226">
                    <w:rPr>
                      <w:rFonts w:ascii="Georgia" w:hAnsi="Georgia"/>
                      <w:sz w:val="22"/>
                    </w:rPr>
                    <w:t>quired</w:t>
                  </w:r>
                  <w:r w:rsidRPr="002B6226">
                    <w:rPr>
                      <w:rFonts w:ascii="Georgia" w:hAnsi="Georgia"/>
                      <w:sz w:val="22"/>
                    </w:rPr>
                    <w:t xml:space="preserve"> Personal Protective Equipment”)</w:t>
                  </w:r>
                </w:p>
              </w:txbxContent>
            </v:textbox>
          </v:shape>
        </w:pict>
      </w:r>
    </w:p>
    <w:p w:rsidR="00ED2181" w:rsidRDefault="00ED2181" w:rsidP="00A43CC7"/>
    <w:p w:rsidR="00ED2181" w:rsidRDefault="00ED2181" w:rsidP="00A43CC7"/>
    <w:p w:rsidR="00045A82" w:rsidRDefault="00045A82" w:rsidP="00A43CC7"/>
    <w:p w:rsidR="00A43CC7" w:rsidRDefault="00A43CC7" w:rsidP="00A43CC7"/>
    <w:p w:rsidR="00A43CC7" w:rsidRDefault="00A43CC7" w:rsidP="00A43CC7">
      <w:pPr>
        <w:rPr>
          <w:b/>
        </w:rPr>
      </w:pPr>
    </w:p>
    <w:p w:rsidR="00A43CC7" w:rsidRDefault="003C441A" w:rsidP="00A43CC7">
      <w:pPr>
        <w:rPr>
          <w:b/>
        </w:rPr>
      </w:pPr>
      <w:r>
        <w:rPr>
          <w:b/>
          <w:noProof/>
        </w:rPr>
        <w:pict>
          <v:shape id="_x0000_s1032" type="#_x0000_t202" style="position:absolute;margin-left:0;margin-top:5.4pt;width:7in;height:157.2pt;z-index:251655168">
            <v:textbox style="mso-next-textbox:#_x0000_s1032">
              <w:txbxContent>
                <w:p w:rsidR="002B6226" w:rsidRPr="000A2759" w:rsidRDefault="002B6226" w:rsidP="002B6226">
                  <w:pPr>
                    <w:rPr>
                      <w:rFonts w:ascii="Georgia" w:hAnsi="Georgia"/>
                      <w:b/>
                      <w:sz w:val="22"/>
                      <w:szCs w:val="22"/>
                    </w:rPr>
                  </w:pPr>
                  <w:r>
                    <w:rPr>
                      <w:rFonts w:ascii="Georgia" w:hAnsi="Georgia"/>
                      <w:b/>
                      <w:sz w:val="22"/>
                      <w:szCs w:val="22"/>
                    </w:rPr>
                    <w:t>REQUIRED</w:t>
                  </w:r>
                  <w:r w:rsidRPr="000A2759">
                    <w:rPr>
                      <w:rFonts w:ascii="Georgia" w:hAnsi="Georgia"/>
                      <w:b/>
                      <w:sz w:val="22"/>
                      <w:szCs w:val="22"/>
                    </w:rPr>
                    <w:t xml:space="preserve"> PERSONAL PROTECTIVE EQUIPMENT</w:t>
                  </w:r>
                </w:p>
                <w:p w:rsidR="002B6226" w:rsidRPr="000A2759" w:rsidRDefault="002B6226" w:rsidP="002B6226">
                  <w:pPr>
                    <w:spacing w:after="120"/>
                    <w:rPr>
                      <w:rFonts w:ascii="Georgia" w:hAnsi="Georgia"/>
                      <w:sz w:val="22"/>
                      <w:szCs w:val="22"/>
                    </w:rPr>
                  </w:pPr>
                  <w:r w:rsidRPr="000A2759">
                    <w:rPr>
                      <w:rFonts w:ascii="Georgia" w:hAnsi="Georgia"/>
                      <w:sz w:val="22"/>
                      <w:szCs w:val="22"/>
                    </w:rPr>
                    <w:t>(Refer to your lab’s PPE Assessment Report, supplemented with information here)</w:t>
                  </w:r>
                </w:p>
                <w:p w:rsidR="00D17143" w:rsidRPr="002B6226" w:rsidRDefault="008E6632" w:rsidP="00D17143">
                  <w:pPr>
                    <w:numPr>
                      <w:ilvl w:val="0"/>
                      <w:numId w:val="4"/>
                    </w:numPr>
                    <w:rPr>
                      <w:rFonts w:ascii="Georgia" w:hAnsi="Georgia"/>
                      <w:sz w:val="22"/>
                    </w:rPr>
                  </w:pPr>
                  <w:r w:rsidRPr="002B6226">
                    <w:rPr>
                      <w:rFonts w:ascii="Georgia" w:hAnsi="Georgia"/>
                      <w:sz w:val="22"/>
                    </w:rPr>
                    <w:t>Chemical splash goggles</w:t>
                  </w:r>
                  <w:r w:rsidR="00AF52FA" w:rsidRPr="002B6226">
                    <w:rPr>
                      <w:rFonts w:ascii="Georgia" w:hAnsi="Georgia"/>
                      <w:sz w:val="22"/>
                    </w:rPr>
                    <w:t>.  F</w:t>
                  </w:r>
                  <w:r w:rsidR="00E22ED2" w:rsidRPr="002B6226">
                    <w:rPr>
                      <w:rFonts w:ascii="Georgia" w:hAnsi="Georgia"/>
                      <w:sz w:val="22"/>
                    </w:rPr>
                    <w:t xml:space="preserve">ace </w:t>
                  </w:r>
                  <w:r w:rsidR="00D17143" w:rsidRPr="002B6226">
                    <w:rPr>
                      <w:rFonts w:ascii="Georgia" w:hAnsi="Georgia"/>
                      <w:sz w:val="22"/>
                    </w:rPr>
                    <w:t>shield</w:t>
                  </w:r>
                  <w:r w:rsidR="00AF52FA" w:rsidRPr="002B6226">
                    <w:rPr>
                      <w:rFonts w:ascii="Georgia" w:hAnsi="Georgia"/>
                      <w:sz w:val="22"/>
                    </w:rPr>
                    <w:t>, optional.</w:t>
                  </w:r>
                </w:p>
                <w:p w:rsidR="00E22ED2" w:rsidRPr="002B6226" w:rsidRDefault="00D17143" w:rsidP="00D17143">
                  <w:pPr>
                    <w:numPr>
                      <w:ilvl w:val="1"/>
                      <w:numId w:val="14"/>
                    </w:numPr>
                    <w:rPr>
                      <w:rFonts w:ascii="Georgia" w:hAnsi="Georgia"/>
                      <w:sz w:val="22"/>
                    </w:rPr>
                  </w:pPr>
                  <w:r w:rsidRPr="002B6226">
                    <w:rPr>
                      <w:rFonts w:ascii="Georgia" w:hAnsi="Georgia"/>
                      <w:sz w:val="22"/>
                    </w:rPr>
                    <w:t xml:space="preserve">Only applicable </w:t>
                  </w:r>
                  <w:r w:rsidR="00E22ED2" w:rsidRPr="002B6226">
                    <w:rPr>
                      <w:rFonts w:ascii="Georgia" w:hAnsi="Georgia"/>
                      <w:sz w:val="22"/>
                    </w:rPr>
                    <w:t>if not working in a fume hood or if</w:t>
                  </w:r>
                  <w:r w:rsidRPr="002B6226">
                    <w:rPr>
                      <w:rFonts w:ascii="Georgia" w:hAnsi="Georgia"/>
                      <w:sz w:val="22"/>
                    </w:rPr>
                    <w:t xml:space="preserve"> the</w:t>
                  </w:r>
                  <w:r w:rsidR="00E22ED2" w:rsidRPr="002B6226">
                    <w:rPr>
                      <w:rFonts w:ascii="Georgia" w:hAnsi="Georgia"/>
                      <w:sz w:val="22"/>
                    </w:rPr>
                    <w:t xml:space="preserve"> hood’s sash is not in the down position</w:t>
                  </w:r>
                  <w:r w:rsidRPr="002B6226">
                    <w:rPr>
                      <w:rFonts w:ascii="Georgia" w:hAnsi="Georgia"/>
                      <w:sz w:val="22"/>
                    </w:rPr>
                    <w:t>.</w:t>
                  </w:r>
                </w:p>
                <w:p w:rsidR="00A43CC7" w:rsidRPr="002B6226" w:rsidRDefault="00B6218B" w:rsidP="00A43CC7">
                  <w:pPr>
                    <w:numPr>
                      <w:ilvl w:val="0"/>
                      <w:numId w:val="4"/>
                    </w:numPr>
                    <w:rPr>
                      <w:rFonts w:ascii="Georgia" w:hAnsi="Georgia"/>
                      <w:sz w:val="22"/>
                    </w:rPr>
                  </w:pPr>
                  <w:r w:rsidRPr="002B6226">
                    <w:rPr>
                      <w:rFonts w:ascii="Georgia" w:hAnsi="Georgia"/>
                      <w:sz w:val="22"/>
                    </w:rPr>
                    <w:t xml:space="preserve">Double </w:t>
                  </w:r>
                  <w:r w:rsidR="00A43CC7" w:rsidRPr="002B6226">
                    <w:rPr>
                      <w:rFonts w:ascii="Georgia" w:hAnsi="Georgia"/>
                      <w:sz w:val="22"/>
                    </w:rPr>
                    <w:t>nitrile</w:t>
                  </w:r>
                  <w:r w:rsidR="000362B9" w:rsidRPr="002B6226">
                    <w:rPr>
                      <w:rFonts w:ascii="Georgia" w:hAnsi="Georgia"/>
                      <w:sz w:val="22"/>
                    </w:rPr>
                    <w:t xml:space="preserve">, neoprene or </w:t>
                  </w:r>
                  <w:r w:rsidR="00A43CC7" w:rsidRPr="002B6226">
                    <w:rPr>
                      <w:rFonts w:ascii="Georgia" w:hAnsi="Georgia"/>
                      <w:sz w:val="22"/>
                    </w:rPr>
                    <w:t xml:space="preserve">latex gloves </w:t>
                  </w:r>
                </w:p>
                <w:p w:rsidR="00A43CC7" w:rsidRPr="002B6226" w:rsidRDefault="00A43CC7" w:rsidP="00A43CC7">
                  <w:pPr>
                    <w:numPr>
                      <w:ilvl w:val="1"/>
                      <w:numId w:val="5"/>
                    </w:numPr>
                    <w:rPr>
                      <w:rFonts w:ascii="Georgia" w:hAnsi="Georgia"/>
                      <w:sz w:val="22"/>
                    </w:rPr>
                  </w:pPr>
                  <w:r w:rsidRPr="002B6226">
                    <w:rPr>
                      <w:rFonts w:ascii="Georgia" w:hAnsi="Georgia"/>
                      <w:sz w:val="22"/>
                    </w:rPr>
                    <w:t>Immediately replace with new gloves when contamination occurs.</w:t>
                  </w:r>
                </w:p>
                <w:p w:rsidR="00A229C0" w:rsidRPr="002B6226" w:rsidRDefault="00A229C0" w:rsidP="00A229C0">
                  <w:pPr>
                    <w:numPr>
                      <w:ilvl w:val="0"/>
                      <w:numId w:val="5"/>
                    </w:numPr>
                    <w:rPr>
                      <w:rFonts w:ascii="Georgia" w:hAnsi="Georgia"/>
                      <w:sz w:val="22"/>
                    </w:rPr>
                  </w:pPr>
                  <w:r w:rsidRPr="002B6226">
                    <w:rPr>
                      <w:rFonts w:ascii="Georgia" w:hAnsi="Georgia"/>
                      <w:sz w:val="22"/>
                    </w:rPr>
                    <w:t>Chemical resistant apron/smock/lab coat (PE or PVC)</w:t>
                  </w:r>
                  <w:r w:rsidR="00D01396" w:rsidRPr="002B6226">
                    <w:rPr>
                      <w:rFonts w:ascii="Georgia" w:hAnsi="Georgia"/>
                      <w:sz w:val="22"/>
                    </w:rPr>
                    <w:t xml:space="preserve"> that covers limbs</w:t>
                  </w:r>
                </w:p>
                <w:p w:rsidR="00705913" w:rsidRPr="002B6226" w:rsidRDefault="00705913" w:rsidP="00705913">
                  <w:pPr>
                    <w:numPr>
                      <w:ilvl w:val="2"/>
                      <w:numId w:val="18"/>
                    </w:numPr>
                    <w:tabs>
                      <w:tab w:val="clear" w:pos="2160"/>
                      <w:tab w:val="num" w:pos="1440"/>
                    </w:tabs>
                    <w:ind w:left="1440"/>
                    <w:rPr>
                      <w:rFonts w:ascii="Georgia" w:hAnsi="Georgia"/>
                      <w:sz w:val="22"/>
                    </w:rPr>
                  </w:pPr>
                  <w:r w:rsidRPr="002B6226">
                    <w:rPr>
                      <w:rFonts w:ascii="Georgia" w:hAnsi="Georgia"/>
                      <w:sz w:val="22"/>
                    </w:rPr>
                    <w:t>Avoid using the traditional cotton-polyester white lab coat, which readily collects/absorbs compounds.</w:t>
                  </w:r>
                </w:p>
                <w:p w:rsidR="00A43CC7" w:rsidRPr="002B6226" w:rsidRDefault="00563A21" w:rsidP="00A43CC7">
                  <w:pPr>
                    <w:numPr>
                      <w:ilvl w:val="0"/>
                      <w:numId w:val="4"/>
                    </w:numPr>
                    <w:rPr>
                      <w:rFonts w:ascii="Georgia" w:hAnsi="Georgia"/>
                      <w:sz w:val="22"/>
                    </w:rPr>
                  </w:pPr>
                  <w:r w:rsidRPr="002B6226">
                    <w:rPr>
                      <w:rFonts w:ascii="Georgia" w:hAnsi="Georgia"/>
                      <w:sz w:val="22"/>
                    </w:rPr>
                    <w:t>Closed-toed</w:t>
                  </w:r>
                  <w:r w:rsidR="00A116EF" w:rsidRPr="002B6226">
                    <w:rPr>
                      <w:rFonts w:ascii="Georgia" w:hAnsi="Georgia"/>
                      <w:sz w:val="22"/>
                    </w:rPr>
                    <w:t>,</w:t>
                  </w:r>
                  <w:r w:rsidRPr="002B6226">
                    <w:rPr>
                      <w:rFonts w:ascii="Georgia" w:hAnsi="Georgia"/>
                      <w:sz w:val="22"/>
                    </w:rPr>
                    <w:t xml:space="preserve"> </w:t>
                  </w:r>
                  <w:r w:rsidR="00705913" w:rsidRPr="002B6226">
                    <w:rPr>
                      <w:rFonts w:ascii="Georgia" w:hAnsi="Georgia"/>
                      <w:sz w:val="22"/>
                    </w:rPr>
                    <w:t xml:space="preserve">impervious </w:t>
                  </w:r>
                  <w:r w:rsidRPr="002B6226">
                    <w:rPr>
                      <w:rFonts w:ascii="Georgia" w:hAnsi="Georgia"/>
                      <w:sz w:val="22"/>
                    </w:rPr>
                    <w:t>footwear</w:t>
                  </w:r>
                </w:p>
              </w:txbxContent>
            </v:textbox>
          </v:shape>
        </w:pict>
      </w:r>
    </w:p>
    <w:p w:rsidR="00A43CC7" w:rsidRDefault="00A43CC7" w:rsidP="00A43CC7">
      <w:pPr>
        <w:rPr>
          <w:b/>
        </w:rPr>
      </w:pPr>
    </w:p>
    <w:p w:rsidR="00846234" w:rsidRDefault="00846234" w:rsidP="00A43CC7">
      <w:pPr>
        <w:rPr>
          <w:b/>
        </w:rPr>
      </w:pPr>
    </w:p>
    <w:p w:rsidR="001828FA" w:rsidRDefault="001828FA" w:rsidP="00A43CC7">
      <w:pPr>
        <w:rPr>
          <w:b/>
        </w:rPr>
      </w:pPr>
    </w:p>
    <w:p w:rsidR="001828FA" w:rsidRDefault="001828FA" w:rsidP="00A43CC7">
      <w:pPr>
        <w:rPr>
          <w:b/>
        </w:rPr>
      </w:pPr>
    </w:p>
    <w:p w:rsidR="00A43CC7" w:rsidRDefault="00A43CC7" w:rsidP="00A43CC7">
      <w:pPr>
        <w:rPr>
          <w:b/>
        </w:rPr>
      </w:pPr>
    </w:p>
    <w:p w:rsidR="00A43CC7" w:rsidRDefault="00A43CC7" w:rsidP="00A43CC7">
      <w:pPr>
        <w:rPr>
          <w:b/>
        </w:rPr>
      </w:pPr>
    </w:p>
    <w:p w:rsidR="00A43CC7" w:rsidRDefault="00A43CC7" w:rsidP="00A43CC7">
      <w:pPr>
        <w:rPr>
          <w:b/>
        </w:rPr>
      </w:pPr>
    </w:p>
    <w:p w:rsidR="00A43CC7" w:rsidRDefault="00A43CC7" w:rsidP="00A43CC7">
      <w:pPr>
        <w:rPr>
          <w:b/>
        </w:rPr>
      </w:pPr>
    </w:p>
    <w:p w:rsidR="00A43CC7" w:rsidRDefault="00A43CC7" w:rsidP="00A43CC7">
      <w:pPr>
        <w:rPr>
          <w:b/>
        </w:rPr>
      </w:pPr>
    </w:p>
    <w:p w:rsidR="00A43CC7" w:rsidRDefault="00A43CC7" w:rsidP="00A43CC7">
      <w:pPr>
        <w:rPr>
          <w:b/>
        </w:rPr>
      </w:pPr>
    </w:p>
    <w:p w:rsidR="00A43CC7" w:rsidRDefault="00A43CC7" w:rsidP="00A43CC7">
      <w:pPr>
        <w:rPr>
          <w:b/>
        </w:rPr>
      </w:pPr>
    </w:p>
    <w:p w:rsidR="00705913" w:rsidRDefault="00705913" w:rsidP="00A43CC7">
      <w:pPr>
        <w:rPr>
          <w:b/>
        </w:rPr>
      </w:pPr>
    </w:p>
    <w:p w:rsidR="00A229C0" w:rsidRDefault="00A229C0" w:rsidP="00A43CC7">
      <w:pPr>
        <w:rPr>
          <w:b/>
        </w:rPr>
      </w:pPr>
    </w:p>
    <w:p w:rsidR="00D17143" w:rsidRDefault="00D17143" w:rsidP="00A43CC7">
      <w:pPr>
        <w:rPr>
          <w:b/>
        </w:rPr>
      </w:pPr>
    </w:p>
    <w:p w:rsidR="00A43CC7" w:rsidRDefault="00A43CC7" w:rsidP="00A43CC7"/>
    <w:p w:rsidR="00A43CC7" w:rsidRDefault="003C441A" w:rsidP="00A43CC7">
      <w:r>
        <w:rPr>
          <w:noProof/>
        </w:rPr>
        <w:lastRenderedPageBreak/>
        <w:pict>
          <v:shape id="_x0000_s1033" type="#_x0000_t202" style="position:absolute;margin-left:-1.45pt;margin-top:-4.05pt;width:7in;height:119pt;z-index:251656192">
            <v:textbox style="mso-next-textbox:#_x0000_s1033">
              <w:txbxContent>
                <w:p w:rsidR="00A43CC7" w:rsidRPr="002B6226" w:rsidRDefault="00B6218B" w:rsidP="002B6226">
                  <w:pPr>
                    <w:spacing w:after="120"/>
                    <w:rPr>
                      <w:rFonts w:ascii="Georgia" w:hAnsi="Georgia"/>
                      <w:b/>
                      <w:sz w:val="22"/>
                    </w:rPr>
                  </w:pPr>
                  <w:r w:rsidRPr="002B6226">
                    <w:rPr>
                      <w:rFonts w:ascii="Georgia" w:hAnsi="Georgia"/>
                      <w:b/>
                      <w:sz w:val="22"/>
                    </w:rPr>
                    <w:t>ADDITIONAL PRECAUTIONS</w:t>
                  </w:r>
                </w:p>
                <w:p w:rsidR="00A43CC7" w:rsidRPr="002B6226" w:rsidRDefault="00B6218B" w:rsidP="00B6218B">
                  <w:pPr>
                    <w:numPr>
                      <w:ilvl w:val="0"/>
                      <w:numId w:val="3"/>
                    </w:numPr>
                    <w:rPr>
                      <w:rFonts w:ascii="Georgia" w:hAnsi="Georgia"/>
                      <w:b/>
                      <w:sz w:val="22"/>
                    </w:rPr>
                  </w:pPr>
                  <w:r w:rsidRPr="002B6226">
                    <w:rPr>
                      <w:rFonts w:ascii="Georgia" w:hAnsi="Georgia"/>
                      <w:sz w:val="22"/>
                    </w:rPr>
                    <w:t>Avoid h</w:t>
                  </w:r>
                  <w:r w:rsidR="00A43CC7" w:rsidRPr="002B6226">
                    <w:rPr>
                      <w:rFonts w:ascii="Georgia" w:hAnsi="Georgia"/>
                      <w:sz w:val="22"/>
                    </w:rPr>
                    <w:t>eat</w:t>
                  </w:r>
                  <w:r w:rsidR="008E6632" w:rsidRPr="002B6226">
                    <w:rPr>
                      <w:rFonts w:ascii="Georgia" w:hAnsi="Georgia"/>
                      <w:sz w:val="22"/>
                    </w:rPr>
                    <w:t xml:space="preserve"> sources</w:t>
                  </w:r>
                  <w:r w:rsidRPr="002B6226">
                    <w:rPr>
                      <w:rFonts w:ascii="Georgia" w:hAnsi="Georgia"/>
                      <w:sz w:val="22"/>
                    </w:rPr>
                    <w:t xml:space="preserve"> and moisture</w:t>
                  </w:r>
                  <w:r w:rsidR="00C43C9C">
                    <w:rPr>
                      <w:rFonts w:ascii="Georgia" w:hAnsi="Georgia"/>
                      <w:sz w:val="22"/>
                    </w:rPr>
                    <w:t>.</w:t>
                  </w:r>
                </w:p>
                <w:p w:rsidR="00B6218B" w:rsidRPr="002B6226" w:rsidRDefault="00B6218B" w:rsidP="00A43CC7">
                  <w:pPr>
                    <w:numPr>
                      <w:ilvl w:val="0"/>
                      <w:numId w:val="3"/>
                    </w:numPr>
                    <w:rPr>
                      <w:rFonts w:ascii="Georgia" w:hAnsi="Georgia"/>
                      <w:b/>
                      <w:sz w:val="22"/>
                    </w:rPr>
                  </w:pPr>
                  <w:r w:rsidRPr="002B6226">
                    <w:rPr>
                      <w:rFonts w:ascii="Georgia" w:hAnsi="Georgia"/>
                      <w:sz w:val="22"/>
                    </w:rPr>
                    <w:t xml:space="preserve">Reaction </w:t>
                  </w:r>
                  <w:r w:rsidR="008E6632" w:rsidRPr="002B6226">
                    <w:rPr>
                      <w:rFonts w:ascii="Georgia" w:hAnsi="Georgia"/>
                      <w:sz w:val="22"/>
                    </w:rPr>
                    <w:t>with aluminum or magnesium</w:t>
                  </w:r>
                  <w:r w:rsidRPr="002B6226">
                    <w:rPr>
                      <w:rFonts w:ascii="Georgia" w:hAnsi="Georgia"/>
                      <w:sz w:val="22"/>
                    </w:rPr>
                    <w:t xml:space="preserve"> generates flammable and potentially explosive hydrogen gas; reaction with nitromethane and nitrophenols produces shock-</w:t>
                  </w:r>
                  <w:r w:rsidR="00E1433C" w:rsidRPr="002B6226">
                    <w:rPr>
                      <w:rFonts w:ascii="Georgia" w:hAnsi="Georgia"/>
                      <w:sz w:val="22"/>
                    </w:rPr>
                    <w:t>sensitive</w:t>
                  </w:r>
                  <w:r w:rsidRPr="002B6226">
                    <w:rPr>
                      <w:rFonts w:ascii="Georgia" w:hAnsi="Georgia"/>
                      <w:sz w:val="22"/>
                    </w:rPr>
                    <w:t xml:space="preserve"> explosive salts.</w:t>
                  </w:r>
                </w:p>
                <w:p w:rsidR="008E6632" w:rsidRPr="002B6226" w:rsidRDefault="008E6632" w:rsidP="00A43CC7">
                  <w:pPr>
                    <w:numPr>
                      <w:ilvl w:val="0"/>
                      <w:numId w:val="3"/>
                    </w:numPr>
                    <w:rPr>
                      <w:rFonts w:ascii="Georgia" w:hAnsi="Georgia"/>
                      <w:b/>
                      <w:sz w:val="22"/>
                    </w:rPr>
                  </w:pPr>
                  <w:r w:rsidRPr="002B6226">
                    <w:rPr>
                      <w:rFonts w:ascii="Georgia" w:hAnsi="Georgia"/>
                      <w:sz w:val="22"/>
                    </w:rPr>
                    <w:t>Do not mix with acids or organic materials</w:t>
                  </w:r>
                  <w:r w:rsidR="00C43C9C">
                    <w:rPr>
                      <w:rFonts w:ascii="Georgia" w:hAnsi="Georgia"/>
                      <w:sz w:val="22"/>
                    </w:rPr>
                    <w:t>.</w:t>
                  </w:r>
                </w:p>
                <w:p w:rsidR="00B6218B" w:rsidRPr="002B6226" w:rsidRDefault="00B6218B" w:rsidP="00A43CC7">
                  <w:pPr>
                    <w:numPr>
                      <w:ilvl w:val="0"/>
                      <w:numId w:val="3"/>
                    </w:numPr>
                    <w:rPr>
                      <w:rFonts w:ascii="Georgia" w:hAnsi="Georgia"/>
                      <w:b/>
                      <w:sz w:val="22"/>
                    </w:rPr>
                  </w:pPr>
                  <w:r w:rsidRPr="002B6226">
                    <w:rPr>
                      <w:rFonts w:ascii="Georgia" w:hAnsi="Georgia"/>
                      <w:sz w:val="22"/>
                    </w:rPr>
                    <w:t>When mixing with water, always add caustics</w:t>
                  </w:r>
                  <w:r w:rsidR="00AF52FA" w:rsidRPr="002B6226">
                    <w:rPr>
                      <w:rFonts w:ascii="Georgia" w:hAnsi="Georgia"/>
                      <w:sz w:val="22"/>
                    </w:rPr>
                    <w:t>/alkalines</w:t>
                  </w:r>
                  <w:r w:rsidRPr="002B6226">
                    <w:rPr>
                      <w:rFonts w:ascii="Georgia" w:hAnsi="Georgia"/>
                      <w:sz w:val="22"/>
                    </w:rPr>
                    <w:t xml:space="preserve"> slowly to the water and stir continuously.  Never add water in limited quantities to solid hydroxides.</w:t>
                  </w:r>
                </w:p>
              </w:txbxContent>
            </v:textbox>
          </v:shape>
        </w:pict>
      </w:r>
    </w:p>
    <w:p w:rsidR="00A43CC7" w:rsidRDefault="00A43CC7" w:rsidP="00A43CC7"/>
    <w:p w:rsidR="00D01396" w:rsidRDefault="00D01396" w:rsidP="00A43CC7"/>
    <w:p w:rsidR="008E6632" w:rsidRDefault="008E6632" w:rsidP="00A43CC7"/>
    <w:p w:rsidR="00886831" w:rsidRDefault="00886831" w:rsidP="00A43CC7"/>
    <w:p w:rsidR="00D17143" w:rsidRDefault="00D17143" w:rsidP="00A43CC7"/>
    <w:p w:rsidR="00A43CC7" w:rsidRDefault="00A43CC7" w:rsidP="00A43CC7"/>
    <w:p w:rsidR="00A43CC7" w:rsidRDefault="00A43CC7" w:rsidP="00A43CC7"/>
    <w:p w:rsidR="00A43CC7" w:rsidRDefault="003C441A" w:rsidP="00A43CC7">
      <w:r>
        <w:rPr>
          <w:noProof/>
        </w:rPr>
        <w:pict>
          <v:shape id="_x0000_s1036" type="#_x0000_t202" style="position:absolute;margin-left:-1.45pt;margin-top:12.65pt;width:7in;height:98.45pt;z-index:251659264">
            <v:textbox>
              <w:txbxContent>
                <w:p w:rsidR="00A43CC7" w:rsidRPr="002B6226" w:rsidRDefault="00A43CC7" w:rsidP="002B6226">
                  <w:pPr>
                    <w:spacing w:after="120"/>
                    <w:rPr>
                      <w:rFonts w:ascii="Georgia" w:hAnsi="Georgia"/>
                      <w:b/>
                      <w:sz w:val="22"/>
                    </w:rPr>
                  </w:pPr>
                  <w:r w:rsidRPr="002B6226">
                    <w:rPr>
                      <w:rFonts w:ascii="Georgia" w:hAnsi="Georgia"/>
                      <w:b/>
                      <w:sz w:val="22"/>
                    </w:rPr>
                    <w:t>DECONTAMINATION</w:t>
                  </w:r>
                </w:p>
                <w:p w:rsidR="00DF5EA3" w:rsidRPr="002B6226" w:rsidRDefault="00DF5EA3" w:rsidP="00A43CC7">
                  <w:pPr>
                    <w:rPr>
                      <w:rFonts w:ascii="Georgia" w:hAnsi="Georgia"/>
                      <w:sz w:val="20"/>
                    </w:rPr>
                  </w:pPr>
                  <w:r w:rsidRPr="002B6226">
                    <w:rPr>
                      <w:rFonts w:ascii="Georgia" w:hAnsi="Georgia"/>
                      <w:sz w:val="22"/>
                    </w:rPr>
                    <w:t>Wipe any residual sodium hydroxide off of balance after use.</w:t>
                  </w:r>
                  <w:r w:rsidR="0080671B" w:rsidRPr="002B6226">
                    <w:rPr>
                      <w:rFonts w:ascii="Georgia" w:hAnsi="Georgia"/>
                      <w:sz w:val="22"/>
                    </w:rPr>
                    <w:t xml:space="preserve">  Neutralize contamination, as necessary.  </w:t>
                  </w:r>
                  <w:r w:rsidR="00AF52FA" w:rsidRPr="002B6226">
                    <w:rPr>
                      <w:rFonts w:ascii="Georgia" w:hAnsi="Georgia"/>
                      <w:sz w:val="22"/>
                    </w:rPr>
                    <w:t>Regular or intermittent use of strong alkalines warrants on-site supplies – neutralizing powder or liquid, absorbent powder, personal protective equipment/garb.  Also, s</w:t>
                  </w:r>
                  <w:r w:rsidR="0080671B" w:rsidRPr="002B6226">
                    <w:rPr>
                      <w:rFonts w:ascii="Georgia" w:hAnsi="Georgia"/>
                      <w:sz w:val="22"/>
                    </w:rPr>
                    <w:t>ee neutralizing powder in the spill clean-up kit located in your building.</w:t>
                  </w:r>
                </w:p>
                <w:p w:rsidR="0080671B" w:rsidRPr="002B6226" w:rsidRDefault="0080671B" w:rsidP="0080671B">
                  <w:pPr>
                    <w:spacing w:line="120" w:lineRule="auto"/>
                    <w:rPr>
                      <w:rFonts w:ascii="Georgia" w:hAnsi="Georgia"/>
                      <w:sz w:val="22"/>
                    </w:rPr>
                  </w:pPr>
                </w:p>
                <w:p w:rsidR="0080671B" w:rsidRPr="002B6226" w:rsidRDefault="0080671B" w:rsidP="0080671B">
                  <w:pPr>
                    <w:numPr>
                      <w:ilvl w:val="0"/>
                      <w:numId w:val="19"/>
                    </w:numPr>
                    <w:rPr>
                      <w:rFonts w:ascii="Georgia" w:hAnsi="Georgia"/>
                      <w:sz w:val="22"/>
                    </w:rPr>
                  </w:pPr>
                  <w:r w:rsidRPr="002B6226">
                    <w:rPr>
                      <w:rFonts w:ascii="Georgia" w:hAnsi="Georgia"/>
                      <w:sz w:val="22"/>
                    </w:rPr>
                    <w:t xml:space="preserve">Note location here: </w:t>
                  </w:r>
                  <w:r w:rsidR="002B6226">
                    <w:rPr>
                      <w:rFonts w:ascii="Georgia" w:hAnsi="Georgia"/>
                      <w:sz w:val="22"/>
                    </w:rPr>
                    <w:t xml:space="preserve"> </w:t>
                  </w:r>
                  <w:r w:rsidRPr="002B6226">
                    <w:rPr>
                      <w:rFonts w:ascii="Georgia" w:hAnsi="Georgia"/>
                      <w:sz w:val="22"/>
                    </w:rPr>
                    <w:t>__________________________________________________</w:t>
                  </w:r>
                </w:p>
              </w:txbxContent>
            </v:textbox>
          </v:shape>
        </w:pict>
      </w:r>
    </w:p>
    <w:p w:rsidR="00A43CC7" w:rsidRDefault="00A43CC7" w:rsidP="00A43CC7"/>
    <w:p w:rsidR="00A43CC7" w:rsidRPr="00B44051" w:rsidRDefault="00A43CC7" w:rsidP="00A43CC7">
      <w:pPr>
        <w:rPr>
          <w:b/>
        </w:rPr>
      </w:pPr>
    </w:p>
    <w:p w:rsidR="00A43CC7" w:rsidRDefault="00A43CC7" w:rsidP="00A43CC7"/>
    <w:p w:rsidR="00A43CC7" w:rsidRDefault="00A43CC7" w:rsidP="00A43CC7"/>
    <w:p w:rsidR="00A43CC7" w:rsidRDefault="00A43CC7" w:rsidP="00A43CC7"/>
    <w:p w:rsidR="0080671B" w:rsidRDefault="0080671B" w:rsidP="00A43CC7"/>
    <w:p w:rsidR="0080671B" w:rsidRDefault="0080671B" w:rsidP="00A43CC7"/>
    <w:p w:rsidR="0080671B" w:rsidRDefault="003C441A" w:rsidP="00A43CC7">
      <w:r>
        <w:rPr>
          <w:noProof/>
        </w:rPr>
        <w:pict>
          <v:shape id="_x0000_s1044" type="#_x0000_t202" style="position:absolute;margin-left:-1.45pt;margin-top:9.55pt;width:7in;height:55.2pt;z-index:251664384">
            <v:textbox style="mso-next-textbox:#_x0000_s1044">
              <w:txbxContent>
                <w:p w:rsidR="002B6226" w:rsidRPr="00F309C8" w:rsidRDefault="002B6226" w:rsidP="002B6226">
                  <w:pPr>
                    <w:spacing w:after="120"/>
                    <w:rPr>
                      <w:rFonts w:ascii="Georgia" w:hAnsi="Georgia"/>
                      <w:b/>
                      <w:sz w:val="22"/>
                    </w:rPr>
                  </w:pPr>
                  <w:r w:rsidRPr="00F309C8">
                    <w:rPr>
                      <w:rFonts w:ascii="Georgia" w:hAnsi="Georgia"/>
                      <w:b/>
                      <w:sz w:val="22"/>
                    </w:rPr>
                    <w:t>SAFETY REFERENCES</w:t>
                  </w:r>
                </w:p>
                <w:p w:rsidR="002B6226" w:rsidRPr="000759C5" w:rsidRDefault="002B6226" w:rsidP="002B6226">
                  <w:pPr>
                    <w:rPr>
                      <w:b/>
                    </w:rPr>
                  </w:pPr>
                  <w:r w:rsidRPr="005F2F65">
                    <w:rPr>
                      <w:rFonts w:ascii="Georgia" w:hAnsi="Georgia"/>
                      <w:sz w:val="22"/>
                    </w:rPr>
                    <w:t xml:space="preserve">Additional chemical safety information, including MSDSs and other information, is available electronically as tools at </w:t>
                  </w:r>
                  <w:hyperlink r:id="rId7" w:history="1">
                    <w:r w:rsidRPr="005F2F65">
                      <w:rPr>
                        <w:rStyle w:val="Hyperlink"/>
                        <w:rFonts w:ascii="Georgia" w:hAnsi="Georgia"/>
                        <w:sz w:val="22"/>
                      </w:rPr>
                      <w:t>ehs.harvard.edu/programs/safe-chemical-work-practices</w:t>
                    </w:r>
                  </w:hyperlink>
                  <w:r w:rsidRPr="005F2F65">
                    <w:rPr>
                      <w:rFonts w:ascii="Georgia" w:hAnsi="Georgia"/>
                      <w:sz w:val="22"/>
                    </w:rPr>
                    <w:t>.</w:t>
                  </w:r>
                </w:p>
              </w:txbxContent>
            </v:textbox>
          </v:shape>
        </w:pict>
      </w:r>
    </w:p>
    <w:p w:rsidR="00A43CC7" w:rsidRDefault="00A43CC7" w:rsidP="00A43CC7"/>
    <w:p w:rsidR="00A43CC7" w:rsidRDefault="00A43CC7" w:rsidP="00A43CC7"/>
    <w:p w:rsidR="00A43CC7" w:rsidRDefault="00A43CC7" w:rsidP="00A43CC7"/>
    <w:p w:rsidR="00A43CC7" w:rsidRDefault="00A43CC7" w:rsidP="00A43CC7"/>
    <w:p w:rsidR="00A43CC7" w:rsidRDefault="003C441A" w:rsidP="00A43CC7">
      <w:r>
        <w:rPr>
          <w:noProof/>
        </w:rPr>
        <w:pict>
          <v:shape id="_x0000_s1045" type="#_x0000_t202" style="position:absolute;margin-left:-1.45pt;margin-top:5.5pt;width:7in;height:41.4pt;z-index:251665408">
            <v:textbox>
              <w:txbxContent>
                <w:p w:rsidR="002B6226" w:rsidRPr="000200F2" w:rsidRDefault="002B6226" w:rsidP="002B6226">
                  <w:pPr>
                    <w:spacing w:after="120"/>
                    <w:rPr>
                      <w:rFonts w:ascii="Georgia" w:hAnsi="Georgia"/>
                      <w:b/>
                      <w:sz w:val="22"/>
                    </w:rPr>
                  </w:pPr>
                  <w:r w:rsidRPr="000200F2">
                    <w:rPr>
                      <w:rFonts w:ascii="Georgia" w:hAnsi="Georgia"/>
                      <w:b/>
                      <w:sz w:val="22"/>
                    </w:rPr>
                    <w:t>WASTE DISPOSAL</w:t>
                  </w:r>
                </w:p>
                <w:p w:rsidR="002B6226" w:rsidRPr="000200F2" w:rsidRDefault="002B6226" w:rsidP="002B6226">
                  <w:pPr>
                    <w:rPr>
                      <w:rFonts w:ascii="Georgia" w:hAnsi="Georgia"/>
                      <w:sz w:val="22"/>
                    </w:rPr>
                  </w:pPr>
                  <w:r w:rsidRPr="000200F2">
                    <w:rPr>
                      <w:rFonts w:ascii="Georgia" w:hAnsi="Georgia"/>
                      <w:sz w:val="22"/>
                    </w:rPr>
                    <w:t xml:space="preserve">Refer to the </w:t>
                  </w:r>
                  <w:r w:rsidRPr="000200F2">
                    <w:rPr>
                      <w:rFonts w:ascii="Georgia" w:hAnsi="Georgia"/>
                      <w:i/>
                      <w:sz w:val="22"/>
                    </w:rPr>
                    <w:t>Laboratory Waste Guide</w:t>
                  </w:r>
                  <w:r w:rsidRPr="000200F2">
                    <w:rPr>
                      <w:rFonts w:ascii="Georgia" w:hAnsi="Georgia"/>
                      <w:sz w:val="22"/>
                    </w:rPr>
                    <w:t xml:space="preserve"> posted at </w:t>
                  </w:r>
                  <w:hyperlink r:id="rId8" w:history="1">
                    <w:r w:rsidRPr="000200F2">
                      <w:rPr>
                        <w:rStyle w:val="Hyperlink"/>
                        <w:rFonts w:ascii="Georgia" w:hAnsi="Georgia"/>
                        <w:sz w:val="22"/>
                      </w:rPr>
                      <w:t>ehs.harvard.edu/node/7699</w:t>
                    </w:r>
                  </w:hyperlink>
                  <w:r w:rsidRPr="000200F2">
                    <w:rPr>
                      <w:rFonts w:ascii="Georgia" w:hAnsi="Georgia"/>
                      <w:sz w:val="22"/>
                    </w:rPr>
                    <w:t>.</w:t>
                  </w:r>
                </w:p>
                <w:p w:rsidR="002B6226" w:rsidRPr="00305ECC" w:rsidRDefault="002B6226" w:rsidP="002B6226">
                  <w:pPr>
                    <w:rPr>
                      <w:b/>
                    </w:rPr>
                  </w:pPr>
                </w:p>
              </w:txbxContent>
            </v:textbox>
          </v:shape>
        </w:pict>
      </w:r>
    </w:p>
    <w:p w:rsidR="00A43CC7" w:rsidRDefault="00A43CC7" w:rsidP="00A43CC7"/>
    <w:p w:rsidR="00A43CC7" w:rsidRDefault="00A43CC7" w:rsidP="00A43CC7"/>
    <w:p w:rsidR="00A43CC7" w:rsidRDefault="00A43CC7" w:rsidP="00A43CC7"/>
    <w:p w:rsidR="00C56968" w:rsidRDefault="003C441A">
      <w:r>
        <w:rPr>
          <w:noProof/>
        </w:rPr>
        <w:pict>
          <v:shape id="_x0000_s1035" type="#_x0000_t202" style="position:absolute;margin-left:-1.45pt;margin-top:.75pt;width:7in;height:104.3pt;z-index:251658240">
            <v:textbox style="mso-next-textbox:#_x0000_s1035">
              <w:txbxContent>
                <w:p w:rsidR="002B6226" w:rsidRPr="000200F2" w:rsidRDefault="00A43CC7" w:rsidP="002B6226">
                  <w:pPr>
                    <w:rPr>
                      <w:rFonts w:ascii="Georgia" w:hAnsi="Georgia"/>
                      <w:b/>
                      <w:sz w:val="22"/>
                      <w:szCs w:val="22"/>
                    </w:rPr>
                  </w:pPr>
                  <w:r w:rsidRPr="002B6226">
                    <w:rPr>
                      <w:rFonts w:ascii="Georgia" w:hAnsi="Georgia"/>
                      <w:b/>
                      <w:sz w:val="22"/>
                    </w:rPr>
                    <w:t>EME</w:t>
                  </w:r>
                  <w:r w:rsidR="002B6226" w:rsidRPr="002B6226">
                    <w:rPr>
                      <w:rFonts w:ascii="Georgia" w:hAnsi="Georgia"/>
                      <w:b/>
                      <w:sz w:val="22"/>
                    </w:rPr>
                    <w:t>R</w:t>
                  </w:r>
                  <w:r w:rsidRPr="002B6226">
                    <w:rPr>
                      <w:rFonts w:ascii="Georgia" w:hAnsi="Georgia"/>
                      <w:b/>
                      <w:sz w:val="22"/>
                    </w:rPr>
                    <w:t>GENCY PROCEDURES</w:t>
                  </w:r>
                </w:p>
                <w:p w:rsidR="002B6226" w:rsidRPr="000200F2" w:rsidRDefault="002B6226" w:rsidP="002B6226">
                  <w:pPr>
                    <w:spacing w:after="120"/>
                    <w:rPr>
                      <w:rFonts w:ascii="Georgia" w:hAnsi="Georgia"/>
                      <w:sz w:val="22"/>
                      <w:szCs w:val="22"/>
                    </w:rPr>
                  </w:pPr>
                  <w:r w:rsidRPr="000200F2">
                    <w:rPr>
                      <w:rFonts w:ascii="Georgia" w:hAnsi="Georgia"/>
                      <w:sz w:val="22"/>
                      <w:szCs w:val="22"/>
                    </w:rPr>
                    <w:t xml:space="preserve">(Refer to the </w:t>
                  </w:r>
                  <w:hyperlink r:id="rId9" w:history="1">
                    <w:r w:rsidRPr="008438C7">
                      <w:rPr>
                        <w:rStyle w:val="Hyperlink"/>
                        <w:rFonts w:ascii="Georgia" w:hAnsi="Georgia"/>
                        <w:sz w:val="22"/>
                        <w:szCs w:val="22"/>
                      </w:rPr>
                      <w:t>Emergency Response Guide</w:t>
                    </w:r>
                  </w:hyperlink>
                  <w:r w:rsidRPr="000200F2">
                    <w:rPr>
                      <w:rFonts w:ascii="Georgia" w:hAnsi="Georgia"/>
                      <w:sz w:val="22"/>
                      <w:szCs w:val="22"/>
                    </w:rPr>
                    <w:t xml:space="preserve"> posted in </w:t>
                  </w:r>
                  <w:r w:rsidR="007377F2">
                    <w:rPr>
                      <w:rFonts w:ascii="Georgia" w:hAnsi="Georgia"/>
                      <w:sz w:val="22"/>
                      <w:szCs w:val="22"/>
                    </w:rPr>
                    <w:t>your</w:t>
                  </w:r>
                  <w:r w:rsidRPr="000200F2">
                    <w:rPr>
                      <w:rFonts w:ascii="Georgia" w:hAnsi="Georgia"/>
                      <w:sz w:val="22"/>
                      <w:szCs w:val="22"/>
                    </w:rPr>
                    <w:t xml:space="preserve"> lab, supplemented with information here)</w:t>
                  </w:r>
                </w:p>
                <w:p w:rsidR="001B31C3" w:rsidRPr="002B6226" w:rsidRDefault="001B31C3" w:rsidP="001B31C3">
                  <w:pPr>
                    <w:tabs>
                      <w:tab w:val="left" w:pos="360"/>
                    </w:tabs>
                    <w:rPr>
                      <w:rFonts w:ascii="Georgia" w:hAnsi="Georgia"/>
                      <w:b/>
                      <w:sz w:val="22"/>
                    </w:rPr>
                  </w:pPr>
                  <w:r w:rsidRPr="002B6226">
                    <w:rPr>
                      <w:rFonts w:ascii="Georgia" w:hAnsi="Georgia"/>
                      <w:b/>
                      <w:sz w:val="22"/>
                    </w:rPr>
                    <w:tab/>
                    <w:t>Chemical Spill:</w:t>
                  </w:r>
                </w:p>
                <w:p w:rsidR="001B31C3" w:rsidRPr="002B6226" w:rsidRDefault="001B31C3" w:rsidP="001B31C3">
                  <w:pPr>
                    <w:numPr>
                      <w:ilvl w:val="0"/>
                      <w:numId w:val="21"/>
                    </w:numPr>
                    <w:tabs>
                      <w:tab w:val="clear" w:pos="1080"/>
                    </w:tabs>
                    <w:ind w:left="720"/>
                    <w:rPr>
                      <w:rFonts w:ascii="Georgia" w:hAnsi="Georgia"/>
                      <w:sz w:val="22"/>
                    </w:rPr>
                  </w:pPr>
                  <w:r w:rsidRPr="002B6226">
                    <w:rPr>
                      <w:rFonts w:ascii="Georgia" w:hAnsi="Georgia"/>
                      <w:sz w:val="22"/>
                    </w:rPr>
                    <w:t xml:space="preserve">For small spills, follow chemical spill response guidelines above.  Don protective clothing and carefully apply neutralization powder or liquid, whichever is most appropriate, to the spill.  Allow time to neutralize, and then apply liquid absorbent pellets or powder. </w:t>
                  </w:r>
                </w:p>
                <w:p w:rsidR="001B31C3" w:rsidRDefault="001B31C3" w:rsidP="001B31C3">
                  <w:pPr>
                    <w:numPr>
                      <w:ilvl w:val="0"/>
                      <w:numId w:val="21"/>
                    </w:numPr>
                    <w:tabs>
                      <w:tab w:val="clear" w:pos="1080"/>
                    </w:tabs>
                    <w:ind w:left="720"/>
                  </w:pPr>
                  <w:r w:rsidRPr="002B6226">
                    <w:rPr>
                      <w:rFonts w:ascii="Georgia" w:hAnsi="Georgia"/>
                      <w:sz w:val="22"/>
                    </w:rPr>
                    <w:t xml:space="preserve">For a large spill, vacate the lab, deny further entry, and call </w:t>
                  </w:r>
                  <w:r w:rsidR="002B6226">
                    <w:rPr>
                      <w:rFonts w:ascii="Georgia" w:hAnsi="Georgia"/>
                      <w:sz w:val="22"/>
                    </w:rPr>
                    <w:t>EH&amp;S</w:t>
                  </w:r>
                  <w:r w:rsidR="00434C64" w:rsidRPr="002B6226">
                    <w:rPr>
                      <w:rFonts w:ascii="Georgia" w:hAnsi="Georgia"/>
                      <w:sz w:val="22"/>
                    </w:rPr>
                    <w:t xml:space="preserve"> </w:t>
                  </w:r>
                  <w:r w:rsidRPr="002B6226">
                    <w:rPr>
                      <w:rFonts w:ascii="Georgia" w:hAnsi="Georgia"/>
                      <w:sz w:val="22"/>
                    </w:rPr>
                    <w:t xml:space="preserve">for assistance. </w:t>
                  </w:r>
                  <w:r>
                    <w:t xml:space="preserve"> </w:t>
                  </w:r>
                </w:p>
                <w:p w:rsidR="00A43CC7" w:rsidRPr="00421F57" w:rsidRDefault="00A43CC7" w:rsidP="00AF52FA"/>
              </w:txbxContent>
            </v:textbox>
          </v:shape>
        </w:pict>
      </w:r>
    </w:p>
    <w:sectPr w:rsidR="00C56968" w:rsidSect="00175592">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440" w:gutter="0"/>
      <w:pgNumType w:fmt="numberI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7B3" w:rsidRDefault="006E77B3">
      <w:r>
        <w:separator/>
      </w:r>
    </w:p>
  </w:endnote>
  <w:endnote w:type="continuationSeparator" w:id="0">
    <w:p w:rsidR="006E77B3" w:rsidRDefault="006E77B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ED" w:rsidRDefault="003C441A" w:rsidP="00826F58">
    <w:pPr>
      <w:pStyle w:val="Footer"/>
      <w:framePr w:wrap="around" w:vAnchor="text" w:hAnchor="margin" w:xAlign="center" w:y="1"/>
      <w:rPr>
        <w:rStyle w:val="PageNumber"/>
      </w:rPr>
    </w:pPr>
    <w:r>
      <w:rPr>
        <w:rStyle w:val="PageNumber"/>
      </w:rPr>
      <w:fldChar w:fldCharType="begin"/>
    </w:r>
    <w:r w:rsidR="00891EED">
      <w:rPr>
        <w:rStyle w:val="PageNumber"/>
      </w:rPr>
      <w:instrText xml:space="preserve">PAGE  </w:instrText>
    </w:r>
    <w:r>
      <w:rPr>
        <w:rStyle w:val="PageNumber"/>
      </w:rPr>
      <w:fldChar w:fldCharType="end"/>
    </w:r>
  </w:p>
  <w:p w:rsidR="00891EED" w:rsidRDefault="00891E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226" w:rsidRPr="00B65961" w:rsidRDefault="003C441A" w:rsidP="002B6226">
    <w:pPr>
      <w:pStyle w:val="Footer"/>
      <w:tabs>
        <w:tab w:val="clear" w:pos="4320"/>
        <w:tab w:val="clear" w:pos="8640"/>
        <w:tab w:val="right" w:pos="10080"/>
      </w:tabs>
      <w:rPr>
        <w:rFonts w:ascii="Georgia" w:hAnsi="Georgia"/>
        <w:sz w:val="20"/>
        <w:szCs w:val="20"/>
      </w:rPr>
    </w:pPr>
    <w:r>
      <w:rPr>
        <w:rFonts w:ascii="Georgia" w:hAnsi="Georgia"/>
        <w:noProof/>
        <w:sz w:val="20"/>
        <w:szCs w:val="20"/>
      </w:rPr>
      <w:pict>
        <v:shapetype id="_x0000_t32" coordsize="21600,21600" o:spt="32" o:oned="t" path="m,l21600,21600e" filled="f">
          <v:path arrowok="t" fillok="f" o:connecttype="none"/>
          <o:lock v:ext="edit" shapetype="t"/>
        </v:shapetype>
        <v:shape id="_x0000_s2049" type="#_x0000_t32" style="position:absolute;margin-left:-.45pt;margin-top:-5.7pt;width:503.85pt;height:.05pt;z-index:251658240" o:connectortype="straight"/>
      </w:pict>
    </w:r>
    <w:r w:rsidR="002B6226" w:rsidRPr="00B65961">
      <w:rPr>
        <w:rFonts w:ascii="Georgia" w:hAnsi="Georgia"/>
        <w:sz w:val="20"/>
        <w:szCs w:val="20"/>
      </w:rPr>
      <w:t xml:space="preserve">Lab SOP: </w:t>
    </w:r>
    <w:r w:rsidR="002B6226">
      <w:rPr>
        <w:rFonts w:ascii="Georgia" w:hAnsi="Georgia"/>
        <w:sz w:val="20"/>
        <w:szCs w:val="20"/>
      </w:rPr>
      <w:t xml:space="preserve">Strong </w:t>
    </w:r>
    <w:proofErr w:type="spellStart"/>
    <w:r w:rsidR="002B6226">
      <w:rPr>
        <w:rFonts w:ascii="Georgia" w:hAnsi="Georgia"/>
        <w:sz w:val="20"/>
        <w:szCs w:val="20"/>
      </w:rPr>
      <w:t>Alkalines</w:t>
    </w:r>
    <w:proofErr w:type="spellEnd"/>
  </w:p>
  <w:p w:rsidR="006657F7" w:rsidRPr="002B6226" w:rsidRDefault="002B6226" w:rsidP="002B6226">
    <w:pPr>
      <w:pStyle w:val="Footer"/>
      <w:tabs>
        <w:tab w:val="clear" w:pos="4320"/>
        <w:tab w:val="clear" w:pos="8640"/>
        <w:tab w:val="right" w:pos="10080"/>
      </w:tabs>
      <w:rPr>
        <w:szCs w:val="20"/>
      </w:rPr>
    </w:pPr>
    <w:r w:rsidRPr="00B65961">
      <w:rPr>
        <w:rFonts w:ascii="Georgia" w:hAnsi="Georgia"/>
        <w:sz w:val="20"/>
        <w:szCs w:val="20"/>
      </w:rPr>
      <w:t>Revision Date: 03/</w:t>
    </w:r>
    <w:r w:rsidR="007377F2">
      <w:rPr>
        <w:rFonts w:ascii="Georgia" w:hAnsi="Georgia"/>
        <w:sz w:val="20"/>
        <w:szCs w:val="20"/>
      </w:rPr>
      <w:t>20</w:t>
    </w:r>
    <w:r w:rsidRPr="00B65961">
      <w:rPr>
        <w:rFonts w:ascii="Georgia" w:hAnsi="Georgia"/>
        <w:sz w:val="20"/>
        <w:szCs w:val="20"/>
      </w:rPr>
      <w:t>/2013</w:t>
    </w:r>
    <w:r w:rsidRPr="00B65961">
      <w:rPr>
        <w:rFonts w:ascii="Georgia" w:hAnsi="Georgia"/>
        <w:sz w:val="20"/>
        <w:szCs w:val="20"/>
      </w:rPr>
      <w:tab/>
      <w:t xml:space="preserve">Page </w:t>
    </w:r>
    <w:r w:rsidR="003C441A" w:rsidRPr="00B65961">
      <w:rPr>
        <w:rFonts w:ascii="Georgia" w:hAnsi="Georgia"/>
        <w:sz w:val="20"/>
        <w:szCs w:val="20"/>
      </w:rPr>
      <w:fldChar w:fldCharType="begin"/>
    </w:r>
    <w:r w:rsidRPr="00B65961">
      <w:rPr>
        <w:rFonts w:ascii="Georgia" w:hAnsi="Georgia"/>
        <w:sz w:val="20"/>
        <w:szCs w:val="20"/>
      </w:rPr>
      <w:instrText xml:space="preserve"> PAGE  \* Arabic  \* MERGEFORMAT </w:instrText>
    </w:r>
    <w:r w:rsidR="003C441A" w:rsidRPr="00B65961">
      <w:rPr>
        <w:rFonts w:ascii="Georgia" w:hAnsi="Georgia"/>
        <w:sz w:val="20"/>
        <w:szCs w:val="20"/>
      </w:rPr>
      <w:fldChar w:fldCharType="separate"/>
    </w:r>
    <w:r w:rsidR="000E1F67">
      <w:rPr>
        <w:rFonts w:ascii="Georgia" w:hAnsi="Georgia"/>
        <w:noProof/>
        <w:sz w:val="20"/>
        <w:szCs w:val="20"/>
      </w:rPr>
      <w:t>2</w:t>
    </w:r>
    <w:r w:rsidR="003C441A" w:rsidRPr="00B65961">
      <w:rPr>
        <w:rFonts w:ascii="Georgia" w:hAnsi="Georgia"/>
        <w:sz w:val="20"/>
        <w:szCs w:val="20"/>
      </w:rPr>
      <w:fldChar w:fldCharType="end"/>
    </w:r>
    <w:r w:rsidRPr="00B65961">
      <w:rPr>
        <w:rFonts w:ascii="Georgia" w:hAnsi="Georgia"/>
        <w:sz w:val="20"/>
        <w:szCs w:val="20"/>
      </w:rPr>
      <w:t xml:space="preserve"> of </w:t>
    </w:r>
    <w:r>
      <w:rPr>
        <w:rFonts w:ascii="Georgia" w:hAnsi="Georgia"/>
        <w:sz w:val="20"/>
        <w:szCs w:val="20"/>
      </w:rPr>
      <w:t>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7F2" w:rsidRDefault="007377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7B3" w:rsidRDefault="006E77B3">
      <w:r>
        <w:separator/>
      </w:r>
    </w:p>
  </w:footnote>
  <w:footnote w:type="continuationSeparator" w:id="0">
    <w:p w:rsidR="006E77B3" w:rsidRDefault="006E7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7F2" w:rsidRDefault="007377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7F2" w:rsidRDefault="007377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7F2" w:rsidRDefault="007377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0DED"/>
    <w:multiLevelType w:val="hybridMultilevel"/>
    <w:tmpl w:val="FA46F710"/>
    <w:lvl w:ilvl="0" w:tplc="0409000D">
      <w:start w:val="1"/>
      <w:numFmt w:val="bullet"/>
      <w:lvlText w:val=""/>
      <w:lvlJc w:val="left"/>
      <w:pPr>
        <w:tabs>
          <w:tab w:val="num" w:pos="720"/>
        </w:tabs>
        <w:ind w:left="720" w:hanging="360"/>
      </w:pPr>
      <w:rPr>
        <w:rFonts w:ascii="Wingdings" w:hAnsi="Wingdings" w:hint="default"/>
      </w:rPr>
    </w:lvl>
    <w:lvl w:ilvl="1" w:tplc="84C020E4">
      <w:start w:val="1"/>
      <w:numFmt w:val="bullet"/>
      <w:lvlText w:val=""/>
      <w:lvlJc w:val="left"/>
      <w:pPr>
        <w:tabs>
          <w:tab w:val="num" w:pos="1440"/>
        </w:tabs>
        <w:ind w:left="1440" w:hanging="360"/>
      </w:pPr>
      <w:rPr>
        <w:rFonts w:ascii="Symbol" w:hAnsi="Symbol" w:hint="default"/>
        <w:color w:val="auto"/>
      </w:rPr>
    </w:lvl>
    <w:lvl w:ilvl="2" w:tplc="6CC0A3E2">
      <w:start w:val="1"/>
      <w:numFmt w:val="bullet"/>
      <w:lvlText w:val=""/>
      <w:lvlJc w:val="left"/>
      <w:pPr>
        <w:tabs>
          <w:tab w:val="num" w:pos="1800"/>
        </w:tabs>
        <w:ind w:left="180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990DE6"/>
    <w:multiLevelType w:val="hybridMultilevel"/>
    <w:tmpl w:val="B9184C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E34A93"/>
    <w:multiLevelType w:val="hybridMultilevel"/>
    <w:tmpl w:val="6972AD94"/>
    <w:lvl w:ilvl="0" w:tplc="E0AEEE28">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B437FD3"/>
    <w:multiLevelType w:val="hybridMultilevel"/>
    <w:tmpl w:val="20CED5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BA1313"/>
    <w:multiLevelType w:val="hybridMultilevel"/>
    <w:tmpl w:val="DBDC4AA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355275"/>
    <w:multiLevelType w:val="hybridMultilevel"/>
    <w:tmpl w:val="2B0E0C5A"/>
    <w:lvl w:ilvl="0" w:tplc="7812D15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3D85CB1"/>
    <w:multiLevelType w:val="hybridMultilevel"/>
    <w:tmpl w:val="9BBCE3A8"/>
    <w:lvl w:ilvl="0" w:tplc="04090001">
      <w:start w:val="1"/>
      <w:numFmt w:val="bullet"/>
      <w:lvlText w:val=""/>
      <w:lvlJc w:val="left"/>
      <w:pPr>
        <w:tabs>
          <w:tab w:val="num" w:pos="720"/>
        </w:tabs>
        <w:ind w:left="720" w:hanging="360"/>
      </w:pPr>
      <w:rPr>
        <w:rFonts w:ascii="Symbol" w:hAnsi="Symbol" w:hint="default"/>
      </w:rPr>
    </w:lvl>
    <w:lvl w:ilvl="1" w:tplc="7812D15C">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25412D"/>
    <w:multiLevelType w:val="hybridMultilevel"/>
    <w:tmpl w:val="39363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3C0104"/>
    <w:multiLevelType w:val="hybridMultilevel"/>
    <w:tmpl w:val="3BA48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FE2B82"/>
    <w:multiLevelType w:val="hybridMultilevel"/>
    <w:tmpl w:val="B2340612"/>
    <w:lvl w:ilvl="0" w:tplc="1D8AC1B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5824D51"/>
    <w:multiLevelType w:val="multilevel"/>
    <w:tmpl w:val="74F6997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D5B69E9"/>
    <w:multiLevelType w:val="hybridMultilevel"/>
    <w:tmpl w:val="ABA8BEC6"/>
    <w:lvl w:ilvl="0" w:tplc="4E18887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4D07A3F"/>
    <w:multiLevelType w:val="hybridMultilevel"/>
    <w:tmpl w:val="4FA86C8E"/>
    <w:lvl w:ilvl="0" w:tplc="7812D15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5BD7A34"/>
    <w:multiLevelType w:val="hybridMultilevel"/>
    <w:tmpl w:val="C5D4CB38"/>
    <w:lvl w:ilvl="0" w:tplc="0409000D">
      <w:start w:val="1"/>
      <w:numFmt w:val="bullet"/>
      <w:lvlText w:val=""/>
      <w:lvlJc w:val="left"/>
      <w:pPr>
        <w:tabs>
          <w:tab w:val="num" w:pos="720"/>
        </w:tabs>
        <w:ind w:left="720" w:hanging="360"/>
      </w:pPr>
      <w:rPr>
        <w:rFonts w:ascii="Wingdings" w:hAnsi="Wingdings" w:hint="default"/>
      </w:rPr>
    </w:lvl>
    <w:lvl w:ilvl="1" w:tplc="54CC9E58">
      <w:start w:val="1"/>
      <w:numFmt w:val="bullet"/>
      <w:lvlText w:val=""/>
      <w:lvlJc w:val="left"/>
      <w:pPr>
        <w:tabs>
          <w:tab w:val="num" w:pos="1440"/>
        </w:tabs>
        <w:ind w:left="1440" w:hanging="360"/>
      </w:pPr>
      <w:rPr>
        <w:rFonts w:ascii="Symbol" w:hAnsi="Symbol" w:hint="default"/>
        <w:color w:val="auto"/>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7DC6C6C"/>
    <w:multiLevelType w:val="hybridMultilevel"/>
    <w:tmpl w:val="74F69976"/>
    <w:lvl w:ilvl="0" w:tplc="0409000D">
      <w:start w:val="1"/>
      <w:numFmt w:val="bullet"/>
      <w:lvlText w:val=""/>
      <w:lvlJc w:val="left"/>
      <w:pPr>
        <w:tabs>
          <w:tab w:val="num" w:pos="720"/>
        </w:tabs>
        <w:ind w:left="720" w:hanging="360"/>
      </w:pPr>
      <w:rPr>
        <w:rFonts w:ascii="Wingdings" w:hAnsi="Wingdings" w:hint="default"/>
      </w:rPr>
    </w:lvl>
    <w:lvl w:ilvl="1" w:tplc="54CC9E58">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6272317"/>
    <w:multiLevelType w:val="hybridMultilevel"/>
    <w:tmpl w:val="D318BF9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FB36984"/>
    <w:multiLevelType w:val="hybridMultilevel"/>
    <w:tmpl w:val="72E65B8C"/>
    <w:lvl w:ilvl="0" w:tplc="7812D15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255041C"/>
    <w:multiLevelType w:val="hybridMultilevel"/>
    <w:tmpl w:val="8B6AC588"/>
    <w:lvl w:ilvl="0" w:tplc="0409000D">
      <w:start w:val="1"/>
      <w:numFmt w:val="bullet"/>
      <w:lvlText w:val=""/>
      <w:lvlJc w:val="left"/>
      <w:pPr>
        <w:tabs>
          <w:tab w:val="num" w:pos="720"/>
        </w:tabs>
        <w:ind w:left="720" w:hanging="360"/>
      </w:pPr>
      <w:rPr>
        <w:rFonts w:ascii="Wingdings" w:hAnsi="Wingdings" w:hint="default"/>
      </w:rPr>
    </w:lvl>
    <w:lvl w:ilvl="1" w:tplc="E0AEEE2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1B3838"/>
    <w:multiLevelType w:val="hybridMultilevel"/>
    <w:tmpl w:val="01849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AAF5070"/>
    <w:multiLevelType w:val="hybridMultilevel"/>
    <w:tmpl w:val="C30092DE"/>
    <w:lvl w:ilvl="0" w:tplc="D084DFC2">
      <w:start w:val="1"/>
      <w:numFmt w:val="bullet"/>
      <w:lvlText w:val=""/>
      <w:lvlJc w:val="left"/>
      <w:pPr>
        <w:tabs>
          <w:tab w:val="num" w:pos="1080"/>
        </w:tabs>
        <w:ind w:left="1080" w:hanging="360"/>
      </w:pPr>
      <w:rPr>
        <w:rFonts w:ascii="Symbol" w:hAnsi="Symbol" w:hint="default"/>
        <w:color w:val="auto"/>
      </w:rPr>
    </w:lvl>
    <w:lvl w:ilvl="1" w:tplc="1D8AC1B2">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7BE3761C"/>
    <w:multiLevelType w:val="multilevel"/>
    <w:tmpl w:val="DBDC4A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7"/>
  </w:num>
  <w:num w:numId="4">
    <w:abstractNumId w:val="4"/>
  </w:num>
  <w:num w:numId="5">
    <w:abstractNumId w:val="14"/>
  </w:num>
  <w:num w:numId="6">
    <w:abstractNumId w:val="6"/>
  </w:num>
  <w:num w:numId="7">
    <w:abstractNumId w:val="12"/>
  </w:num>
  <w:num w:numId="8">
    <w:abstractNumId w:val="16"/>
  </w:num>
  <w:num w:numId="9">
    <w:abstractNumId w:val="15"/>
  </w:num>
  <w:num w:numId="10">
    <w:abstractNumId w:val="5"/>
  </w:num>
  <w:num w:numId="11">
    <w:abstractNumId w:val="1"/>
  </w:num>
  <w:num w:numId="12">
    <w:abstractNumId w:val="11"/>
  </w:num>
  <w:num w:numId="13">
    <w:abstractNumId w:val="20"/>
  </w:num>
  <w:num w:numId="14">
    <w:abstractNumId w:val="17"/>
  </w:num>
  <w:num w:numId="15">
    <w:abstractNumId w:val="9"/>
  </w:num>
  <w:num w:numId="16">
    <w:abstractNumId w:val="0"/>
  </w:num>
  <w:num w:numId="17">
    <w:abstractNumId w:val="10"/>
  </w:num>
  <w:num w:numId="18">
    <w:abstractNumId w:val="13"/>
  </w:num>
  <w:num w:numId="19">
    <w:abstractNumId w:val="8"/>
  </w:num>
  <w:num w:numId="20">
    <w:abstractNumId w:val="2"/>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rsids>
    <w:rsidRoot w:val="00A43CC7"/>
    <w:rsid w:val="000362B9"/>
    <w:rsid w:val="00045A82"/>
    <w:rsid w:val="000704E4"/>
    <w:rsid w:val="000E1F67"/>
    <w:rsid w:val="00175592"/>
    <w:rsid w:val="001828FA"/>
    <w:rsid w:val="001B31C3"/>
    <w:rsid w:val="001C372A"/>
    <w:rsid w:val="00251768"/>
    <w:rsid w:val="002B6226"/>
    <w:rsid w:val="00303576"/>
    <w:rsid w:val="003C441A"/>
    <w:rsid w:val="003D35B9"/>
    <w:rsid w:val="003E71B2"/>
    <w:rsid w:val="003F4E17"/>
    <w:rsid w:val="0040679E"/>
    <w:rsid w:val="00413D43"/>
    <w:rsid w:val="00421F57"/>
    <w:rsid w:val="00434C64"/>
    <w:rsid w:val="004549E6"/>
    <w:rsid w:val="004663AE"/>
    <w:rsid w:val="0053579D"/>
    <w:rsid w:val="00563A21"/>
    <w:rsid w:val="006657F7"/>
    <w:rsid w:val="006E77B3"/>
    <w:rsid w:val="00705913"/>
    <w:rsid w:val="00725B73"/>
    <w:rsid w:val="00735950"/>
    <w:rsid w:val="007377F2"/>
    <w:rsid w:val="0075582F"/>
    <w:rsid w:val="00783599"/>
    <w:rsid w:val="007B4BD5"/>
    <w:rsid w:val="0080671B"/>
    <w:rsid w:val="00826F58"/>
    <w:rsid w:val="00846234"/>
    <w:rsid w:val="00856A3A"/>
    <w:rsid w:val="00886831"/>
    <w:rsid w:val="00891EED"/>
    <w:rsid w:val="008D6652"/>
    <w:rsid w:val="008E6632"/>
    <w:rsid w:val="00920762"/>
    <w:rsid w:val="00937AAB"/>
    <w:rsid w:val="00A03254"/>
    <w:rsid w:val="00A116EF"/>
    <w:rsid w:val="00A229C0"/>
    <w:rsid w:val="00A43CC7"/>
    <w:rsid w:val="00A50E6F"/>
    <w:rsid w:val="00A66493"/>
    <w:rsid w:val="00AC5460"/>
    <w:rsid w:val="00AF52FA"/>
    <w:rsid w:val="00B217EC"/>
    <w:rsid w:val="00B305B7"/>
    <w:rsid w:val="00B45EBD"/>
    <w:rsid w:val="00B6218B"/>
    <w:rsid w:val="00B6555C"/>
    <w:rsid w:val="00BD69BC"/>
    <w:rsid w:val="00C300F7"/>
    <w:rsid w:val="00C43C9C"/>
    <w:rsid w:val="00C56968"/>
    <w:rsid w:val="00C647C0"/>
    <w:rsid w:val="00C9363B"/>
    <w:rsid w:val="00D01396"/>
    <w:rsid w:val="00D17143"/>
    <w:rsid w:val="00DE526B"/>
    <w:rsid w:val="00DF5EA3"/>
    <w:rsid w:val="00E1433C"/>
    <w:rsid w:val="00E22ED2"/>
    <w:rsid w:val="00E91052"/>
    <w:rsid w:val="00ED2181"/>
    <w:rsid w:val="00EF4D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C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3CC7"/>
    <w:rPr>
      <w:color w:val="0000FF"/>
      <w:u w:val="single"/>
    </w:rPr>
  </w:style>
  <w:style w:type="paragraph" w:styleId="BodyText">
    <w:name w:val="Body Text"/>
    <w:basedOn w:val="Normal"/>
    <w:rsid w:val="00A43CC7"/>
    <w:pPr>
      <w:spacing w:after="120"/>
    </w:pPr>
  </w:style>
  <w:style w:type="paragraph" w:styleId="Footer">
    <w:name w:val="footer"/>
    <w:basedOn w:val="Normal"/>
    <w:rsid w:val="00891EED"/>
    <w:pPr>
      <w:tabs>
        <w:tab w:val="center" w:pos="4320"/>
        <w:tab w:val="right" w:pos="8640"/>
      </w:tabs>
    </w:pPr>
  </w:style>
  <w:style w:type="character" w:styleId="PageNumber">
    <w:name w:val="page number"/>
    <w:basedOn w:val="DefaultParagraphFont"/>
    <w:rsid w:val="00891EED"/>
  </w:style>
  <w:style w:type="paragraph" w:styleId="Header">
    <w:name w:val="header"/>
    <w:basedOn w:val="Normal"/>
    <w:rsid w:val="00EF4DE2"/>
    <w:pPr>
      <w:tabs>
        <w:tab w:val="center" w:pos="4320"/>
        <w:tab w:val="right" w:pos="8640"/>
      </w:tabs>
    </w:pPr>
  </w:style>
  <w:style w:type="paragraph" w:styleId="BalloonText">
    <w:name w:val="Balloon Text"/>
    <w:basedOn w:val="Normal"/>
    <w:semiHidden/>
    <w:rsid w:val="00B6218B"/>
    <w:rPr>
      <w:rFonts w:ascii="Tahoma" w:hAnsi="Tahoma" w:cs="Tahoma"/>
      <w:sz w:val="16"/>
      <w:szCs w:val="16"/>
    </w:rPr>
  </w:style>
  <w:style w:type="character" w:styleId="FollowedHyperlink">
    <w:name w:val="FollowedHyperlink"/>
    <w:basedOn w:val="DefaultParagraphFont"/>
    <w:rsid w:val="0053579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hs.harvard.edu/node/769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ehs.harvard.edu/programs/safe-chemical-work-practic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hs.harvard.edu/programs/emergency-guidan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Words>
  <Characters>129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STANDARD OPERATING PROCEDURE FOR SODIUM HYDROXIDE</vt:lpstr>
    </vt:vector>
  </TitlesOfParts>
  <Company>Harvard University</Company>
  <LinksUpToDate>false</LinksUpToDate>
  <CharactersWithSpaces>134</CharactersWithSpaces>
  <SharedDoc>false</SharedDoc>
  <HLinks>
    <vt:vector size="18" baseType="variant">
      <vt:variant>
        <vt:i4>3276857</vt:i4>
      </vt:variant>
      <vt:variant>
        <vt:i4>6</vt:i4>
      </vt:variant>
      <vt:variant>
        <vt:i4>0</vt:i4>
      </vt:variant>
      <vt:variant>
        <vt:i4>5</vt:i4>
      </vt:variant>
      <vt:variant>
        <vt:lpwstr>http://www.ehs.harvard.edu/</vt:lpwstr>
      </vt:variant>
      <vt:variant>
        <vt:lpwstr/>
      </vt:variant>
      <vt:variant>
        <vt:i4>3276857</vt:i4>
      </vt:variant>
      <vt:variant>
        <vt:i4>3</vt:i4>
      </vt:variant>
      <vt:variant>
        <vt:i4>0</vt:i4>
      </vt:variant>
      <vt:variant>
        <vt:i4>5</vt:i4>
      </vt:variant>
      <vt:variant>
        <vt:lpwstr>http://www.ehs.harvard.edu/</vt:lpwstr>
      </vt:variant>
      <vt:variant>
        <vt:lpwstr/>
      </vt:variant>
      <vt:variant>
        <vt:i4>3276857</vt:i4>
      </vt:variant>
      <vt:variant>
        <vt:i4>0</vt:i4>
      </vt:variant>
      <vt:variant>
        <vt:i4>0</vt:i4>
      </vt:variant>
      <vt:variant>
        <vt:i4>5</vt:i4>
      </vt:variant>
      <vt:variant>
        <vt:lpwstr>http://www.ehs.harvard.edu/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SODIUM HYDROXIDE</dc:title>
  <dc:subject/>
  <dc:creator>Erica Gonyo</dc:creator>
  <cp:keywords/>
  <dc:description/>
  <cp:lastModifiedBy>Chiu-Oan Ngooi</cp:lastModifiedBy>
  <cp:revision>5</cp:revision>
  <dcterms:created xsi:type="dcterms:W3CDTF">2013-03-19T18:20:00Z</dcterms:created>
  <dcterms:modified xsi:type="dcterms:W3CDTF">2013-03-22T13:48:00Z</dcterms:modified>
</cp:coreProperties>
</file>